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67762" w14:textId="34723C99" w:rsidR="00333219" w:rsidRPr="00B31424" w:rsidRDefault="00167EC1" w:rsidP="0070351D">
      <w:pPr>
        <w:ind w:left="5760"/>
        <w:jc w:val="both"/>
        <w:rPr>
          <w:b/>
        </w:rPr>
      </w:pPr>
      <w:r>
        <w:t xml:space="preserve">Rinkos konsultacijos </w:t>
      </w:r>
    </w:p>
    <w:p w14:paraId="6CDEB77A" w14:textId="24A2B031" w:rsidR="0070351D" w:rsidRPr="00B31424" w:rsidRDefault="00992380" w:rsidP="0070351D">
      <w:pPr>
        <w:ind w:left="5760"/>
        <w:jc w:val="both"/>
        <w:rPr>
          <w:bCs/>
        </w:rPr>
      </w:pPr>
      <w:r w:rsidRPr="00B31424">
        <w:t>1</w:t>
      </w:r>
      <w:r w:rsidR="0070351D" w:rsidRPr="00B31424">
        <w:t xml:space="preserve"> priedas </w:t>
      </w:r>
      <w:r w:rsidR="00167EC1">
        <w:t>„Techninė specifikacija“</w:t>
      </w:r>
    </w:p>
    <w:p w14:paraId="3731AB19" w14:textId="77777777" w:rsidR="00E73C9B" w:rsidRPr="00B31424" w:rsidRDefault="00E73C9B" w:rsidP="00A8559E">
      <w:pPr>
        <w:spacing w:line="300" w:lineRule="exact"/>
        <w:rPr>
          <w:b/>
          <w:sz w:val="28"/>
          <w:szCs w:val="28"/>
        </w:rPr>
      </w:pPr>
    </w:p>
    <w:p w14:paraId="077DA797" w14:textId="77777777" w:rsidR="00B47EC2" w:rsidRPr="00B31424" w:rsidRDefault="00B47EC2" w:rsidP="00B47EC2">
      <w:pPr>
        <w:spacing w:line="300" w:lineRule="exact"/>
        <w:jc w:val="center"/>
        <w:rPr>
          <w:b/>
          <w:sz w:val="28"/>
          <w:szCs w:val="28"/>
        </w:rPr>
      </w:pPr>
      <w:r w:rsidRPr="00B31424">
        <w:rPr>
          <w:b/>
          <w:sz w:val="28"/>
          <w:szCs w:val="28"/>
        </w:rPr>
        <w:t>TECHNINĖ SPECIFIKACIJA</w:t>
      </w:r>
    </w:p>
    <w:p w14:paraId="7A930699" w14:textId="77777777" w:rsidR="0025358B" w:rsidRPr="00B31424" w:rsidRDefault="0025358B" w:rsidP="00B47EC2">
      <w:pPr>
        <w:spacing w:line="300" w:lineRule="exact"/>
        <w:jc w:val="center"/>
        <w:rPr>
          <w:b/>
          <w:sz w:val="28"/>
          <w:szCs w:val="28"/>
        </w:rPr>
      </w:pPr>
    </w:p>
    <w:p w14:paraId="0C747D5D" w14:textId="104E0A0A" w:rsidR="00831283" w:rsidRDefault="00831283" w:rsidP="00B47EC2">
      <w:pPr>
        <w:pStyle w:val="Antrat4"/>
        <w:numPr>
          <w:ilvl w:val="0"/>
          <w:numId w:val="0"/>
        </w:numPr>
        <w:spacing w:before="240" w:after="60" w:line="300" w:lineRule="exact"/>
        <w:jc w:val="center"/>
        <w:rPr>
          <w:bCs/>
          <w:caps/>
          <w:sz w:val="24"/>
          <w:szCs w:val="24"/>
          <w:lang w:eastAsia="en-US"/>
        </w:rPr>
      </w:pPr>
      <w:r w:rsidRPr="00831283">
        <w:rPr>
          <w:bCs/>
          <w:caps/>
          <w:sz w:val="24"/>
          <w:szCs w:val="24"/>
          <w:lang w:eastAsia="en-US"/>
        </w:rPr>
        <w:t xml:space="preserve">ES fondų ir kitų finansavimo šaltinių investicijų, įgyvendinant finansines priemones, </w:t>
      </w:r>
      <w:r w:rsidR="008E2ECB">
        <w:rPr>
          <w:bCs/>
          <w:caps/>
          <w:sz w:val="24"/>
          <w:szCs w:val="24"/>
          <w:lang w:eastAsia="en-US"/>
        </w:rPr>
        <w:t xml:space="preserve">VEIKSMINGUMO IR </w:t>
      </w:r>
      <w:r w:rsidRPr="00831283">
        <w:rPr>
          <w:bCs/>
          <w:caps/>
          <w:sz w:val="24"/>
          <w:szCs w:val="24"/>
          <w:lang w:eastAsia="en-US"/>
        </w:rPr>
        <w:t>efektyvumo</w:t>
      </w:r>
      <w:r w:rsidR="00BA1E09">
        <w:rPr>
          <w:bCs/>
          <w:caps/>
          <w:sz w:val="24"/>
          <w:szCs w:val="24"/>
          <w:lang w:eastAsia="en-US"/>
        </w:rPr>
        <w:t xml:space="preserve"> </w:t>
      </w:r>
      <w:r w:rsidRPr="00831283">
        <w:rPr>
          <w:bCs/>
          <w:caps/>
          <w:sz w:val="24"/>
          <w:szCs w:val="24"/>
          <w:lang w:eastAsia="en-US"/>
        </w:rPr>
        <w:t xml:space="preserve">vertinimas </w:t>
      </w:r>
    </w:p>
    <w:p w14:paraId="0BD9E716" w14:textId="13891197" w:rsidR="00B47EC2" w:rsidRPr="00B31424" w:rsidRDefault="00B47EC2" w:rsidP="00B47EC2">
      <w:pPr>
        <w:pStyle w:val="Antrat4"/>
        <w:numPr>
          <w:ilvl w:val="0"/>
          <w:numId w:val="0"/>
        </w:numPr>
        <w:spacing w:before="240" w:after="60" w:line="300" w:lineRule="exact"/>
        <w:jc w:val="center"/>
        <w:rPr>
          <w:sz w:val="24"/>
          <w:szCs w:val="24"/>
        </w:rPr>
      </w:pPr>
      <w:r w:rsidRPr="00B31424">
        <w:rPr>
          <w:sz w:val="24"/>
          <w:szCs w:val="24"/>
        </w:rPr>
        <w:t>I. VERTINIMO PAGRINDIMAS</w:t>
      </w:r>
    </w:p>
    <w:p w14:paraId="4182E3E0" w14:textId="77777777" w:rsidR="00B47EC2" w:rsidRPr="00B31424" w:rsidRDefault="00B47EC2" w:rsidP="00B47EC2"/>
    <w:p w14:paraId="556CDAA5" w14:textId="77777777" w:rsidR="00B47EC2" w:rsidRDefault="00B47EC2" w:rsidP="00D875A4">
      <w:pPr>
        <w:numPr>
          <w:ilvl w:val="0"/>
          <w:numId w:val="12"/>
        </w:numPr>
        <w:tabs>
          <w:tab w:val="clear" w:pos="1069"/>
          <w:tab w:val="num" w:pos="1080"/>
        </w:tabs>
        <w:ind w:left="0" w:firstLine="720"/>
        <w:jc w:val="both"/>
        <w:rPr>
          <w:b/>
        </w:rPr>
      </w:pPr>
      <w:r w:rsidRPr="00B31424">
        <w:rPr>
          <w:b/>
        </w:rPr>
        <w:t>Teisinis pagrindas</w:t>
      </w:r>
    </w:p>
    <w:p w14:paraId="59864FE8" w14:textId="77777777" w:rsidR="00831283" w:rsidRPr="00B31424" w:rsidRDefault="00831283" w:rsidP="00831283">
      <w:pPr>
        <w:ind w:left="720"/>
        <w:jc w:val="both"/>
        <w:rPr>
          <w:b/>
        </w:rPr>
      </w:pPr>
    </w:p>
    <w:p w14:paraId="564B71B4" w14:textId="77777777" w:rsidR="00831283" w:rsidRPr="00831283" w:rsidRDefault="00831283" w:rsidP="00563C63">
      <w:pPr>
        <w:pStyle w:val="Sraopastraipa"/>
        <w:numPr>
          <w:ilvl w:val="1"/>
          <w:numId w:val="12"/>
        </w:numPr>
        <w:tabs>
          <w:tab w:val="clear" w:pos="1850"/>
          <w:tab w:val="num" w:pos="426"/>
          <w:tab w:val="num" w:pos="993"/>
        </w:tabs>
        <w:ind w:left="0" w:firstLine="360"/>
        <w:jc w:val="both"/>
      </w:pPr>
      <w:r w:rsidRPr="00831283">
        <w:t>2021 m. birželio 24 d. Europos Parlamento ir Tarybos reglamentu (ES) Nr.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Reglamentas (ES) 2021/1060).</w:t>
      </w:r>
    </w:p>
    <w:p w14:paraId="517A2CF8" w14:textId="77777777" w:rsidR="00831283" w:rsidRDefault="00831283" w:rsidP="00563C63">
      <w:pPr>
        <w:pStyle w:val="Sraopastraipa"/>
        <w:numPr>
          <w:ilvl w:val="1"/>
          <w:numId w:val="12"/>
        </w:numPr>
        <w:tabs>
          <w:tab w:val="clear" w:pos="1850"/>
          <w:tab w:val="num" w:pos="426"/>
          <w:tab w:val="num" w:pos="993"/>
        </w:tabs>
        <w:ind w:left="0" w:firstLine="360"/>
        <w:jc w:val="both"/>
      </w:pPr>
      <w:r w:rsidRPr="00831283">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33AC06EA" w14:textId="692AE078" w:rsidR="00A60A41" w:rsidRDefault="00A60A41" w:rsidP="00563C63">
      <w:pPr>
        <w:pStyle w:val="Sraopastraipa"/>
        <w:numPr>
          <w:ilvl w:val="1"/>
          <w:numId w:val="12"/>
        </w:numPr>
        <w:tabs>
          <w:tab w:val="clear" w:pos="1850"/>
          <w:tab w:val="num" w:pos="426"/>
          <w:tab w:val="num" w:pos="993"/>
        </w:tabs>
        <w:ind w:left="0" w:firstLine="360"/>
        <w:jc w:val="both"/>
      </w:pPr>
      <w:r>
        <w:t>Finansinių priemonių įgyvendinimo taisyklės, patvirtintos Lietuvos Respublikos finansų ministro 2022 m. birželio 22 d. įsakymu Nr. 1K-237 „Dėl 2021–2027 metų Europos Sąjungos fondų investicijų programos ir Ekonomikos gaivinimo ir atsparumo didinimo plano „Naujos kartos Lietuva</w:t>
      </w:r>
      <w:proofErr w:type="gramStart"/>
      <w:r>
        <w:t>“</w:t>
      </w:r>
      <w:r w:rsidR="00936E5B">
        <w:t xml:space="preserve"> </w:t>
      </w:r>
      <w:r>
        <w:t>įgyvendinimo“</w:t>
      </w:r>
      <w:proofErr w:type="gramEnd"/>
      <w:r w:rsidR="00650F07">
        <w:t>.</w:t>
      </w:r>
    </w:p>
    <w:p w14:paraId="5A7DD545" w14:textId="65427891" w:rsidR="00F22E48" w:rsidRDefault="00F22E48" w:rsidP="00563C63">
      <w:pPr>
        <w:pStyle w:val="Sraopastraipa"/>
        <w:numPr>
          <w:ilvl w:val="1"/>
          <w:numId w:val="12"/>
        </w:numPr>
        <w:tabs>
          <w:tab w:val="clear" w:pos="1850"/>
          <w:tab w:val="num" w:pos="426"/>
          <w:tab w:val="num" w:pos="993"/>
        </w:tabs>
        <w:ind w:left="0" w:firstLine="360"/>
        <w:jc w:val="both"/>
      </w:pPr>
      <w:r>
        <w:t>2021–2027 metų Europos Sąjungos fondų investicijų programos vertinimo plano, patvirtint</w:t>
      </w:r>
      <w:r w:rsidR="0080300A">
        <w:t xml:space="preserve">o </w:t>
      </w:r>
      <w:r w:rsidRPr="00F22E48">
        <w:t>20</w:t>
      </w:r>
      <w:r w:rsidR="0080300A">
        <w:t>21</w:t>
      </w:r>
      <w:r w:rsidRPr="00F22E48">
        <w:t>–202</w:t>
      </w:r>
      <w:r w:rsidR="0080300A">
        <w:t>7</w:t>
      </w:r>
      <w:r w:rsidRPr="00F22E48">
        <w:t xml:space="preserve"> metų Europos Sąjungos fondų investicijų programos stebėsenos komiteto 20</w:t>
      </w:r>
      <w:r w:rsidR="0080300A">
        <w:t>23</w:t>
      </w:r>
      <w:r w:rsidRPr="00F22E48">
        <w:t xml:space="preserve"> m. </w:t>
      </w:r>
      <w:r w:rsidR="0080300A">
        <w:t>birželio</w:t>
      </w:r>
      <w:r w:rsidRPr="00F22E48">
        <w:t xml:space="preserve"> </w:t>
      </w:r>
      <w:r w:rsidR="0080300A">
        <w:t>22</w:t>
      </w:r>
      <w:r w:rsidRPr="00F22E48">
        <w:t xml:space="preserve"> d. </w:t>
      </w:r>
      <w:r w:rsidR="00472A43">
        <w:t>protokoliniu sprendimu</w:t>
      </w:r>
      <w:r w:rsidRPr="00F22E48">
        <w:t xml:space="preserve"> Nr. 4</w:t>
      </w:r>
      <w:r w:rsidR="0080300A">
        <w:t>6</w:t>
      </w:r>
      <w:r w:rsidRPr="00F22E48">
        <w:t>P-</w:t>
      </w:r>
      <w:r w:rsidR="0080300A">
        <w:t>6(12) (2025 m. lapkričio 25 d. protokolinio sprendimo Nr. 46P-7(</w:t>
      </w:r>
      <w:r w:rsidR="007D674B">
        <w:t>32) redakcija)</w:t>
      </w:r>
      <w:r w:rsidRPr="00F22E48">
        <w:t>, 2 priedo „Planuojam</w:t>
      </w:r>
      <w:r w:rsidR="007D674B">
        <w:t xml:space="preserve">ų </w:t>
      </w:r>
      <w:r w:rsidRPr="00F22E48">
        <w:t>20</w:t>
      </w:r>
      <w:r w:rsidR="007D674B">
        <w:t>21</w:t>
      </w:r>
      <w:r w:rsidRPr="00F22E48">
        <w:t>–202</w:t>
      </w:r>
      <w:r w:rsidR="007D674B">
        <w:t xml:space="preserve">7 </w:t>
      </w:r>
      <w:r w:rsidRPr="00F22E48">
        <w:t>m. ES fondų investicijų</w:t>
      </w:r>
      <w:r w:rsidR="007D674B">
        <w:t xml:space="preserve"> programos vertinimų sąrašas“ 8 punktas.</w:t>
      </w:r>
    </w:p>
    <w:p w14:paraId="3BEF9AC3" w14:textId="2AE3FE53" w:rsidR="00563C63" w:rsidRPr="00831283" w:rsidRDefault="00563C63" w:rsidP="00563C63">
      <w:pPr>
        <w:pStyle w:val="Sraopastraipa"/>
        <w:numPr>
          <w:ilvl w:val="1"/>
          <w:numId w:val="12"/>
        </w:numPr>
        <w:tabs>
          <w:tab w:val="clear" w:pos="1850"/>
          <w:tab w:val="num" w:pos="426"/>
          <w:tab w:val="num" w:pos="993"/>
        </w:tabs>
        <w:ind w:left="0" w:firstLine="360"/>
        <w:jc w:val="both"/>
      </w:pPr>
      <w:r>
        <w:t>202</w:t>
      </w:r>
      <w:r w:rsidR="00AA1BD1">
        <w:t>6</w:t>
      </w:r>
      <w:r>
        <w:t>–202</w:t>
      </w:r>
      <w:r w:rsidR="00AA1BD1">
        <w:t>9</w:t>
      </w:r>
      <w:r>
        <w:t xml:space="preserve"> </w:t>
      </w:r>
      <w:r w:rsidRPr="00563C63">
        <w:t>metų vertinimo plano, patvirtinto Lietuvos Respublikos finansų ministro 2021 m. birželio 28 d. įsakymu Nr. 1K-227 (Lietuvos Respublikos finansų ministro 202</w:t>
      </w:r>
      <w:r w:rsidR="00AA1BD1">
        <w:t>6</w:t>
      </w:r>
      <w:r w:rsidRPr="00563C63">
        <w:t xml:space="preserve"> m. </w:t>
      </w:r>
      <w:r w:rsidR="00AA1BD1">
        <w:t>balandžio</w:t>
      </w:r>
      <w:r w:rsidRPr="00563C63">
        <w:t xml:space="preserve"> </w:t>
      </w:r>
      <w:r w:rsidR="002F407B">
        <w:t xml:space="preserve">23 </w:t>
      </w:r>
      <w:r w:rsidRPr="00563C63">
        <w:t>d. įsakymo Nr. 1K-</w:t>
      </w:r>
      <w:r w:rsidR="002F407B">
        <w:t>127</w:t>
      </w:r>
      <w:r w:rsidR="002F407B" w:rsidRPr="00563C63">
        <w:t xml:space="preserve"> </w:t>
      </w:r>
      <w:r w:rsidRPr="00563C63">
        <w:t>redakcija)</w:t>
      </w:r>
      <w:r>
        <w:t xml:space="preserve"> </w:t>
      </w:r>
      <w:r w:rsidR="00AA1BD1">
        <w:t>5</w:t>
      </w:r>
      <w:r w:rsidRPr="00563C63">
        <w:t xml:space="preserve"> punktas</w:t>
      </w:r>
      <w:r>
        <w:t xml:space="preserve">. </w:t>
      </w:r>
    </w:p>
    <w:p w14:paraId="46A50004" w14:textId="77777777" w:rsidR="0026096A" w:rsidRPr="00B31424" w:rsidRDefault="00814A84" w:rsidP="00D875A4">
      <w:pPr>
        <w:numPr>
          <w:ilvl w:val="0"/>
          <w:numId w:val="12"/>
        </w:numPr>
        <w:ind w:left="1066" w:hanging="357"/>
        <w:jc w:val="both"/>
        <w:rPr>
          <w:b/>
        </w:rPr>
      </w:pPr>
      <w:r w:rsidRPr="00B31424">
        <w:rPr>
          <w:b/>
        </w:rPr>
        <w:t>Problematika</w:t>
      </w:r>
    </w:p>
    <w:p w14:paraId="42FE7BAF" w14:textId="77777777" w:rsidR="00715659" w:rsidRPr="00B31424" w:rsidRDefault="00715659" w:rsidP="00D875A4">
      <w:pPr>
        <w:ind w:left="709"/>
        <w:jc w:val="both"/>
      </w:pPr>
      <w:r w:rsidRPr="00B31424">
        <w:t>2.1. Vertinimas inicijuotas dėl šių priežasčių</w:t>
      </w:r>
      <w:r w:rsidR="00A13457" w:rsidRPr="00B31424">
        <w:t>:</w:t>
      </w:r>
    </w:p>
    <w:p w14:paraId="37DBC76F" w14:textId="02B90104" w:rsidR="00C21575" w:rsidRPr="00B31424" w:rsidRDefault="00A13457" w:rsidP="00733ED4">
      <w:pPr>
        <w:ind w:firstLine="709"/>
        <w:jc w:val="both"/>
      </w:pPr>
      <w:r w:rsidRPr="00B31424">
        <w:t xml:space="preserve">2.1.1. </w:t>
      </w:r>
      <w:r w:rsidR="00733ED4" w:rsidRPr="00B31424">
        <w:t>Siekiant efektyviai investuoti Europos Sąjungos (toliau – ES) fondų</w:t>
      </w:r>
      <w:r w:rsidR="00517009">
        <w:t xml:space="preserve"> investicijas</w:t>
      </w:r>
      <w:r w:rsidR="0038258E" w:rsidRPr="0038258E">
        <w:t xml:space="preserve"> </w:t>
      </w:r>
      <w:r w:rsidR="0038258E">
        <w:t xml:space="preserve">(įskaitant </w:t>
      </w:r>
      <w:r w:rsidR="0038258E" w:rsidRPr="0038258E">
        <w:t>Ekonomikos gaivinimo ir atsparumo didinimo plan</w:t>
      </w:r>
      <w:r w:rsidR="0038258E">
        <w:t>o</w:t>
      </w:r>
      <w:r w:rsidR="0038258E" w:rsidRPr="0038258E">
        <w:t xml:space="preserve"> „Naujos kartos Lietuva“</w:t>
      </w:r>
      <w:r w:rsidR="0038258E">
        <w:t xml:space="preserve"> lėšas)</w:t>
      </w:r>
      <w:r w:rsidR="00733ED4" w:rsidRPr="00B31424">
        <w:t xml:space="preserve"> </w:t>
      </w:r>
      <w:r w:rsidR="00801EAF" w:rsidRPr="00B31424">
        <w:t>bei valstybės biudžeto</w:t>
      </w:r>
      <w:r w:rsidR="00E373AA" w:rsidRPr="00B31424">
        <w:t xml:space="preserve"> (toliau – VB) </w:t>
      </w:r>
      <w:r w:rsidR="00733ED4" w:rsidRPr="00B31424">
        <w:t xml:space="preserve">lėšas ir </w:t>
      </w:r>
      <w:r w:rsidR="009B4A64">
        <w:t xml:space="preserve">siekti </w:t>
      </w:r>
      <w:r w:rsidR="00733ED4" w:rsidRPr="00B31424">
        <w:t>optimal</w:t>
      </w:r>
      <w:r w:rsidR="0009216A">
        <w:t>aus</w:t>
      </w:r>
      <w:r w:rsidR="00733ED4" w:rsidRPr="00B31424">
        <w:t xml:space="preserve"> </w:t>
      </w:r>
      <w:r w:rsidR="009B4A64">
        <w:t xml:space="preserve">teigiamo </w:t>
      </w:r>
      <w:r w:rsidR="009B4A64" w:rsidRPr="00B31424">
        <w:t>poveik</w:t>
      </w:r>
      <w:r w:rsidR="009B4A64">
        <w:t xml:space="preserve">io </w:t>
      </w:r>
      <w:r w:rsidR="00733ED4" w:rsidRPr="00B31424">
        <w:t>Lietuvos ekonomikai, būtina sistemingai analizuoti kokie</w:t>
      </w:r>
      <w:r w:rsidR="009B4A64">
        <w:t xml:space="preserve"> viešųjų ir privačių lėšų</w:t>
      </w:r>
      <w:r w:rsidR="00733ED4" w:rsidRPr="00B31424">
        <w:t xml:space="preserve"> investavimo būdai yra efektyviausi ir atneša didžiausią pridėtinę vertę bei poveikį bendriesiems makroekonominiams rodikliams bei atskiriems ūkio sektoriams/viešosios politikos sritims. </w:t>
      </w:r>
      <w:r w:rsidR="00733ED4" w:rsidRPr="00416CB9">
        <w:t xml:space="preserve">Lietuva viena iš pirmųjų ES pradėjo </w:t>
      </w:r>
      <w:r w:rsidR="001D3917" w:rsidRPr="00B83517">
        <w:t xml:space="preserve">investuoti ES </w:t>
      </w:r>
      <w:r w:rsidR="00E01D40" w:rsidRPr="00B83517">
        <w:t>fondų</w:t>
      </w:r>
      <w:r w:rsidR="00E01D40" w:rsidRPr="00416CB9">
        <w:t xml:space="preserve"> </w:t>
      </w:r>
      <w:r w:rsidR="001D3917" w:rsidRPr="00416CB9">
        <w:t xml:space="preserve">lėšas per finansines priemones ir jau sėkmingai įgyvendina jas daugiau nei </w:t>
      </w:r>
      <w:r w:rsidR="00FC5698" w:rsidRPr="00416CB9">
        <w:t xml:space="preserve">20 </w:t>
      </w:r>
      <w:r w:rsidR="001D3917" w:rsidRPr="00416CB9">
        <w:t xml:space="preserve">metų bei vykdo jų plėtrą. </w:t>
      </w:r>
      <w:r w:rsidR="00416CB9">
        <w:t>P</w:t>
      </w:r>
      <w:r w:rsidR="001D3917" w:rsidRPr="00416CB9">
        <w:t xml:space="preserve">er finansines priemones pritraukta </w:t>
      </w:r>
      <w:r w:rsidR="00FC5698" w:rsidRPr="00416CB9">
        <w:t>3</w:t>
      </w:r>
      <w:r w:rsidR="001D3917" w:rsidRPr="00416CB9">
        <w:t xml:space="preserve"> mlrd.</w:t>
      </w:r>
      <w:r w:rsidR="00227502" w:rsidRPr="00416CB9">
        <w:t xml:space="preserve"> </w:t>
      </w:r>
      <w:r w:rsidR="00427814">
        <w:t xml:space="preserve">eurų </w:t>
      </w:r>
      <w:r w:rsidR="001D3917" w:rsidRPr="00416CB9">
        <w:t>privataus finansavimo lėšų įvairių valstybės</w:t>
      </w:r>
      <w:r w:rsidR="004654FA" w:rsidRPr="00416CB9">
        <w:t xml:space="preserve"> veiklos</w:t>
      </w:r>
      <w:r w:rsidR="002F2B17" w:rsidRPr="00416CB9">
        <w:t xml:space="preserve"> sričių,</w:t>
      </w:r>
      <w:r w:rsidR="004654FA" w:rsidRPr="00416CB9">
        <w:t xml:space="preserve"> kuriose būtina skatinti plėtrą, tačiau kurių finansavimas rinkos sąlygomis yra nepakankamas ir (ar) neoptimalus,</w:t>
      </w:r>
      <w:r w:rsidR="00E373AA" w:rsidRPr="00416CB9">
        <w:t xml:space="preserve"> </w:t>
      </w:r>
      <w:r w:rsidR="002F2B17" w:rsidRPr="00416CB9">
        <w:t>projektams finansuoti. Atsižvelgiant į finansinę šių priemonių generuojamą gr</w:t>
      </w:r>
      <w:r w:rsidR="00E373AA" w:rsidRPr="00416CB9">
        <w:t>ą</w:t>
      </w:r>
      <w:r w:rsidR="002F2B17" w:rsidRPr="00416CB9">
        <w:t xml:space="preserve">žą bei svarstant jų plėtrą, būtina įvertinti </w:t>
      </w:r>
      <w:r w:rsidR="000F6F48" w:rsidRPr="00416CB9">
        <w:t>įgy</w:t>
      </w:r>
      <w:r w:rsidR="000F6F48">
        <w:t>vendintų ir įgyvendinamų finansinių</w:t>
      </w:r>
      <w:r w:rsidR="0038258E">
        <w:t xml:space="preserve"> </w:t>
      </w:r>
      <w:r w:rsidR="002F2B17" w:rsidRPr="00B31424">
        <w:t xml:space="preserve">priemonių makroekonominį </w:t>
      </w:r>
      <w:r w:rsidR="009B4A64" w:rsidRPr="00B31424">
        <w:t>poveik</w:t>
      </w:r>
      <w:r w:rsidR="009B4A64">
        <w:t xml:space="preserve">į </w:t>
      </w:r>
      <w:r w:rsidR="00416CB9">
        <w:t>ekonomikai ir</w:t>
      </w:r>
      <w:r w:rsidR="000C2512">
        <w:t xml:space="preserve"> </w:t>
      </w:r>
      <w:r w:rsidR="009B4A64">
        <w:t>viešosios politikos sritims</w:t>
      </w:r>
      <w:r w:rsidR="001E15EC">
        <w:t xml:space="preserve">. </w:t>
      </w:r>
    </w:p>
    <w:p w14:paraId="6B6C2AC6" w14:textId="51FB8FD5" w:rsidR="00733ED4" w:rsidRPr="00B31424" w:rsidRDefault="00221AFF" w:rsidP="00733ED4">
      <w:pPr>
        <w:ind w:firstLine="709"/>
        <w:jc w:val="both"/>
      </w:pPr>
      <w:r w:rsidRPr="00B31424">
        <w:lastRenderedPageBreak/>
        <w:t>2.1.</w:t>
      </w:r>
      <w:r w:rsidR="00563C63">
        <w:t>2</w:t>
      </w:r>
      <w:r w:rsidRPr="00B31424">
        <w:t xml:space="preserve">. </w:t>
      </w:r>
      <w:r w:rsidR="00733ED4" w:rsidRPr="00B31424">
        <w:t>Finans</w:t>
      </w:r>
      <w:r w:rsidR="002F2B17" w:rsidRPr="00B31424">
        <w:t>inės</w:t>
      </w:r>
      <w:r w:rsidR="0016746A" w:rsidRPr="00B31424">
        <w:t xml:space="preserve"> </w:t>
      </w:r>
      <w:r w:rsidR="00733ED4" w:rsidRPr="00B31424">
        <w:t>priemonės Lietuvoje yra taikomos ne tik ES</w:t>
      </w:r>
      <w:r w:rsidR="00E01D40">
        <w:t xml:space="preserve"> </w:t>
      </w:r>
      <w:r w:rsidR="00517009">
        <w:t>fondų</w:t>
      </w:r>
      <w:r w:rsidR="00733ED4" w:rsidRPr="00B31424">
        <w:t xml:space="preserve"> investicijoms, bet ir</w:t>
      </w:r>
      <w:r w:rsidR="0089016A" w:rsidRPr="00B31424">
        <w:t xml:space="preserve"> </w:t>
      </w:r>
      <w:r w:rsidR="00733ED4" w:rsidRPr="00B31424">
        <w:t xml:space="preserve">investicijoms iš kitų finansavimo šaltinių. </w:t>
      </w:r>
      <w:r w:rsidR="001F4A09">
        <w:t>F</w:t>
      </w:r>
      <w:r w:rsidR="001F4A09" w:rsidRPr="00B31424">
        <w:t xml:space="preserve">inansinės  </w:t>
      </w:r>
      <w:r w:rsidR="00733ED4" w:rsidRPr="00B31424">
        <w:t xml:space="preserve">priemonės yra tas instrumentas, kuris turi didžiausią potencialą pritraukti privačias investicijas. </w:t>
      </w:r>
    </w:p>
    <w:p w14:paraId="2FB1D542" w14:textId="2D1C0E3E" w:rsidR="00733ED4" w:rsidRPr="00B31424" w:rsidRDefault="00221AFF" w:rsidP="00733ED4">
      <w:pPr>
        <w:ind w:firstLine="709"/>
        <w:jc w:val="both"/>
      </w:pPr>
      <w:r w:rsidRPr="00B31424">
        <w:t>2.1.</w:t>
      </w:r>
      <w:r w:rsidR="000C2512">
        <w:t>3</w:t>
      </w:r>
      <w:r w:rsidRPr="00B31424">
        <w:t>. S</w:t>
      </w:r>
      <w:r w:rsidR="00733ED4" w:rsidRPr="00B31424">
        <w:t xml:space="preserve">iekiant nustatyti finansinių </w:t>
      </w:r>
      <w:r w:rsidR="0089016A" w:rsidRPr="00B31424">
        <w:t xml:space="preserve">priemonių </w:t>
      </w:r>
      <w:r w:rsidR="00733ED4" w:rsidRPr="00B31424">
        <w:t>būdu investuotų ES</w:t>
      </w:r>
      <w:r w:rsidR="00E01D40">
        <w:t xml:space="preserve"> </w:t>
      </w:r>
      <w:r w:rsidR="00913097">
        <w:t>fondų</w:t>
      </w:r>
      <w:r w:rsidR="00414262">
        <w:t>,</w:t>
      </w:r>
      <w:r w:rsidR="002F2B17" w:rsidRPr="00B31424">
        <w:t xml:space="preserve"> VB</w:t>
      </w:r>
      <w:r w:rsidR="00414262">
        <w:t xml:space="preserve"> ir privataus fina</w:t>
      </w:r>
      <w:r w:rsidR="00F6726D">
        <w:t>ns</w:t>
      </w:r>
      <w:r w:rsidR="00414262">
        <w:t>avimo</w:t>
      </w:r>
      <w:r w:rsidR="002F2B17" w:rsidRPr="00B31424">
        <w:t xml:space="preserve"> </w:t>
      </w:r>
      <w:r w:rsidR="00733ED4" w:rsidRPr="00B31424">
        <w:t>lėšų poveikį</w:t>
      </w:r>
      <w:r w:rsidR="002F2B17" w:rsidRPr="00B31424">
        <w:t xml:space="preserve"> Lietuvos ekonomikai</w:t>
      </w:r>
      <w:r w:rsidR="00733ED4" w:rsidRPr="00B31424">
        <w:t xml:space="preserve">, </w:t>
      </w:r>
      <w:r w:rsidR="00BA1E09">
        <w:t>taip pat</w:t>
      </w:r>
      <w:r w:rsidR="00733ED4" w:rsidRPr="00B31424">
        <w:t xml:space="preserve"> palyginti skirtingų finansinių </w:t>
      </w:r>
      <w:r w:rsidR="0089016A" w:rsidRPr="00B31424">
        <w:t xml:space="preserve">priemonių </w:t>
      </w:r>
      <w:r w:rsidR="00733ED4" w:rsidRPr="00B31424">
        <w:t xml:space="preserve">efektyvumą </w:t>
      </w:r>
      <w:r w:rsidR="00BA1E09">
        <w:t>bei</w:t>
      </w:r>
      <w:r w:rsidR="00733ED4" w:rsidRPr="00B31424">
        <w:t xml:space="preserve"> nustatyti investavimo iš skirtingų </w:t>
      </w:r>
      <w:r w:rsidR="0089016A" w:rsidRPr="00B31424">
        <w:t xml:space="preserve">finansavimo šaltinių </w:t>
      </w:r>
      <w:r w:rsidR="00733ED4" w:rsidRPr="00B31424">
        <w:t xml:space="preserve">suminį mastą, </w:t>
      </w:r>
      <w:r w:rsidR="000C2512">
        <w:t>rezultatyvumą</w:t>
      </w:r>
      <w:r w:rsidR="00733ED4" w:rsidRPr="00B31424">
        <w:t xml:space="preserve"> bei </w:t>
      </w:r>
      <w:r w:rsidR="000C2512">
        <w:t>poveikį</w:t>
      </w:r>
      <w:r w:rsidR="00733ED4" w:rsidRPr="00B31424">
        <w:t>, inicijuojamas</w:t>
      </w:r>
      <w:r w:rsidR="00AA1BD1">
        <w:t xml:space="preserve"> ES fondų ir kitų finansavimo šaltinių investicijų, įgyvendinant finansines priemones, veiksmingumo ir efektyvumo vertinimas</w:t>
      </w:r>
      <w:r w:rsidR="00733ED4" w:rsidRPr="00B31424">
        <w:t>.</w:t>
      </w:r>
    </w:p>
    <w:p w14:paraId="544F0B09" w14:textId="77777777" w:rsidR="0055379E" w:rsidRPr="00B31424" w:rsidRDefault="0055379E">
      <w:pPr>
        <w:ind w:firstLine="709"/>
        <w:jc w:val="both"/>
      </w:pPr>
    </w:p>
    <w:p w14:paraId="77672BBD" w14:textId="77777777" w:rsidR="00B47EC2" w:rsidRPr="00B31424" w:rsidRDefault="00B47EC2" w:rsidP="00D875A4">
      <w:pPr>
        <w:ind w:right="45" w:firstLine="720"/>
        <w:jc w:val="center"/>
        <w:rPr>
          <w:b/>
        </w:rPr>
      </w:pPr>
      <w:r w:rsidRPr="00B31424">
        <w:rPr>
          <w:b/>
        </w:rPr>
        <w:t xml:space="preserve">II. </w:t>
      </w:r>
      <w:r w:rsidRPr="00B31424">
        <w:rPr>
          <w:b/>
          <w:bCs/>
        </w:rPr>
        <w:t>VERTINIMO TIKSLAS, UŽDAVINIAI IR REZULTATAI</w:t>
      </w:r>
    </w:p>
    <w:p w14:paraId="4C05D8D6" w14:textId="77777777" w:rsidR="00B47EC2" w:rsidRPr="00B31424" w:rsidRDefault="00B47EC2" w:rsidP="00D875A4">
      <w:pPr>
        <w:ind w:right="45" w:firstLine="720"/>
        <w:jc w:val="both"/>
        <w:rPr>
          <w:b/>
        </w:rPr>
      </w:pPr>
    </w:p>
    <w:p w14:paraId="175C683B" w14:textId="77777777" w:rsidR="00A548D7" w:rsidRPr="00B31424" w:rsidRDefault="00B47EC2" w:rsidP="00D875A4">
      <w:pPr>
        <w:numPr>
          <w:ilvl w:val="0"/>
          <w:numId w:val="12"/>
        </w:numPr>
        <w:tabs>
          <w:tab w:val="clear" w:pos="1069"/>
          <w:tab w:val="num" w:pos="0"/>
          <w:tab w:val="left" w:pos="1134"/>
        </w:tabs>
        <w:ind w:left="0" w:firstLine="709"/>
        <w:jc w:val="both"/>
        <w:rPr>
          <w:b/>
        </w:rPr>
      </w:pPr>
      <w:r w:rsidRPr="00B31424">
        <w:rPr>
          <w:b/>
        </w:rPr>
        <w:t>Vertinimo tikslas</w:t>
      </w:r>
    </w:p>
    <w:p w14:paraId="4F1754C8" w14:textId="3AC9CD6C" w:rsidR="00B070DF" w:rsidRPr="00B31424" w:rsidRDefault="00A548D7" w:rsidP="00416CB9">
      <w:pPr>
        <w:ind w:firstLine="709"/>
        <w:jc w:val="both"/>
      </w:pPr>
      <w:r w:rsidRPr="00B31424">
        <w:t>3.1.</w:t>
      </w:r>
      <w:r w:rsidR="008B7756" w:rsidRPr="00B31424">
        <w:t xml:space="preserve"> </w:t>
      </w:r>
      <w:r w:rsidR="00AA1BD1">
        <w:t>Įvertinti ES fondų ir kitų finansavimo šaltinių investicijų, įgyvendinant finansines priemones, panaudojimo efektyvumą ir poveikį, siekiant patobulinti finansinių priemonių panaudojimą</w:t>
      </w:r>
      <w:r w:rsidR="00031510" w:rsidRPr="00B31424">
        <w:t>.</w:t>
      </w:r>
    </w:p>
    <w:p w14:paraId="4D1C6315" w14:textId="77777777" w:rsidR="002D4991" w:rsidRPr="00B31424" w:rsidRDefault="002D4991" w:rsidP="00B070DF">
      <w:pPr>
        <w:ind w:firstLine="709"/>
        <w:jc w:val="both"/>
        <w:rPr>
          <w:b/>
        </w:rPr>
      </w:pPr>
    </w:p>
    <w:p w14:paraId="55120215" w14:textId="77777777" w:rsidR="00A548D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uždaviniai</w:t>
      </w:r>
    </w:p>
    <w:p w14:paraId="44775D65" w14:textId="2C52FB36" w:rsidR="00B75298" w:rsidRDefault="00A13457" w:rsidP="00B75298">
      <w:pPr>
        <w:tabs>
          <w:tab w:val="left" w:pos="14"/>
        </w:tabs>
        <w:ind w:left="14"/>
        <w:jc w:val="both"/>
      </w:pPr>
      <w:r w:rsidRPr="00B31424">
        <w:tab/>
      </w:r>
      <w:r w:rsidR="00B75298">
        <w:t>4.1.</w:t>
      </w:r>
      <w:r w:rsidR="00B75298">
        <w:tab/>
        <w:t>Įvertinti finansinių priemonių panaudojimo tinkamumą ir mastą (tinkamumas, pakankamumas).</w:t>
      </w:r>
    </w:p>
    <w:p w14:paraId="3246D5F1" w14:textId="3A43A72B" w:rsidR="00B75298" w:rsidRDefault="00B75298" w:rsidP="00B75298">
      <w:pPr>
        <w:ind w:firstLine="709"/>
        <w:jc w:val="both"/>
      </w:pPr>
      <w:r>
        <w:t>4.2.</w:t>
      </w:r>
      <w:r>
        <w:tab/>
        <w:t>Įvertinti finansinių priemonių suderinamumą tarpusavyje ir su kitomis investicijų įgyvendinimo priemonėmis (suderinamumas).</w:t>
      </w:r>
    </w:p>
    <w:p w14:paraId="6E0C0EAF" w14:textId="47545D00" w:rsidR="00A943C9" w:rsidRDefault="00B75298" w:rsidP="00B75298">
      <w:pPr>
        <w:ind w:firstLine="709"/>
        <w:jc w:val="both"/>
      </w:pPr>
      <w:r>
        <w:t>4.3.</w:t>
      </w:r>
      <w:r>
        <w:tab/>
        <w:t>Įvertinti finansinių priemonių efektyvumą</w:t>
      </w:r>
      <w:r w:rsidR="00A943C9">
        <w:t xml:space="preserve"> (efektyvumas).</w:t>
      </w:r>
    </w:p>
    <w:p w14:paraId="7F4596D4" w14:textId="7B07F375" w:rsidR="00B75298" w:rsidRPr="00B31424" w:rsidRDefault="00A943C9" w:rsidP="00B75298">
      <w:pPr>
        <w:ind w:firstLine="709"/>
        <w:jc w:val="both"/>
      </w:pPr>
      <w:r>
        <w:t>4.4. Įvertinti finansinių priemonių</w:t>
      </w:r>
      <w:r w:rsidR="000C2512">
        <w:t xml:space="preserve"> </w:t>
      </w:r>
      <w:r w:rsidR="00FD278C">
        <w:t>rezultatyvumą</w:t>
      </w:r>
      <w:r w:rsidR="00B75298">
        <w:t xml:space="preserve"> </w:t>
      </w:r>
      <w:r w:rsidR="00A12473">
        <w:t xml:space="preserve">(veiksmingumą) </w:t>
      </w:r>
      <w:r w:rsidR="00B75298">
        <w:t>ir tikėtiną poveikį</w:t>
      </w:r>
      <w:r w:rsidR="000E3BDF">
        <w:t xml:space="preserve"> </w:t>
      </w:r>
      <w:r w:rsidR="00B75298">
        <w:t>(</w:t>
      </w:r>
      <w:r w:rsidR="00A12473">
        <w:t xml:space="preserve">rezultatyvumas, </w:t>
      </w:r>
      <w:r w:rsidR="00B75298">
        <w:t>poveikis).</w:t>
      </w:r>
    </w:p>
    <w:p w14:paraId="1C8B34DD" w14:textId="77777777" w:rsidR="0098331C" w:rsidRPr="00B31424" w:rsidRDefault="0098331C" w:rsidP="00A13457">
      <w:pPr>
        <w:ind w:firstLine="709"/>
        <w:jc w:val="both"/>
      </w:pPr>
    </w:p>
    <w:p w14:paraId="2377C499" w14:textId="77777777" w:rsidR="00D4174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rezultatai</w:t>
      </w:r>
    </w:p>
    <w:p w14:paraId="44BDF1E8" w14:textId="77777777" w:rsidR="00C817C8" w:rsidRPr="00B31424" w:rsidRDefault="00E82F35" w:rsidP="00C817C8">
      <w:pPr>
        <w:tabs>
          <w:tab w:val="left" w:pos="0"/>
          <w:tab w:val="num" w:pos="567"/>
          <w:tab w:val="num" w:pos="960"/>
          <w:tab w:val="left" w:pos="1320"/>
        </w:tabs>
        <w:ind w:right="39" w:firstLine="709"/>
        <w:jc w:val="both"/>
      </w:pPr>
      <w:r w:rsidRPr="00B31424">
        <w:t xml:space="preserve">5.1. </w:t>
      </w:r>
      <w:r w:rsidR="00C817C8" w:rsidRPr="00B31424">
        <w:t xml:space="preserve">Siekdamas </w:t>
      </w:r>
      <w:r w:rsidR="00D959DD" w:rsidRPr="00B31424">
        <w:t>v</w:t>
      </w:r>
      <w:r w:rsidR="00C817C8" w:rsidRPr="00B31424">
        <w:t xml:space="preserve">ertinimo tikslo ir įgyvendindamas </w:t>
      </w:r>
      <w:r w:rsidR="00D959DD" w:rsidRPr="00B31424">
        <w:t>v</w:t>
      </w:r>
      <w:r w:rsidR="00C817C8" w:rsidRPr="00B31424">
        <w:t>ertinimo uždavinius paslaugų teikėjas turi:</w:t>
      </w:r>
    </w:p>
    <w:p w14:paraId="45F62055" w14:textId="77777777" w:rsidR="00C817C8" w:rsidRPr="00B31424" w:rsidRDefault="00C817C8" w:rsidP="00C817C8">
      <w:pPr>
        <w:tabs>
          <w:tab w:val="num" w:pos="0"/>
        </w:tabs>
        <w:ind w:firstLine="709"/>
        <w:jc w:val="both"/>
      </w:pPr>
      <w:r w:rsidRPr="00B31424">
        <w:t xml:space="preserve">5.1.1. Parengti </w:t>
      </w:r>
      <w:r w:rsidR="00D959DD" w:rsidRPr="00B31424">
        <w:t>v</w:t>
      </w:r>
      <w:r w:rsidRPr="00B31424">
        <w:rPr>
          <w:iCs/>
        </w:rPr>
        <w:t xml:space="preserve">ertinimo </w:t>
      </w:r>
      <w:r w:rsidRPr="00B31424">
        <w:t xml:space="preserve">ataskaitą (apimtis – iki 100 puslapių be priedų) (toliau – galutinė </w:t>
      </w:r>
      <w:r w:rsidR="00D959DD" w:rsidRPr="00B31424">
        <w:t>v</w:t>
      </w:r>
      <w:r w:rsidRPr="00B31424">
        <w:t xml:space="preserve">ertinimo ataskaita), kurioje turi būti pateikti atsakymai į techninės specifikacijos 9 punkte nurodytus </w:t>
      </w:r>
      <w:r w:rsidR="00D959DD" w:rsidRPr="00B31424">
        <w:t>v</w:t>
      </w:r>
      <w:r w:rsidRPr="00B31424">
        <w:t xml:space="preserve">ertinimo klausimus su pagrįstomis išvadomis ir rekomendacijomis; </w:t>
      </w:r>
    </w:p>
    <w:p w14:paraId="0E43288F" w14:textId="77777777" w:rsidR="00C817C8" w:rsidRPr="00B31424" w:rsidRDefault="00C817C8" w:rsidP="00C817C8">
      <w:pPr>
        <w:tabs>
          <w:tab w:val="num" w:pos="0"/>
        </w:tabs>
        <w:ind w:firstLine="709"/>
        <w:jc w:val="both"/>
      </w:pPr>
      <w:r w:rsidRPr="00B31424">
        <w:t xml:space="preserve">5.1.2. Parengti galutinės </w:t>
      </w:r>
      <w:r w:rsidR="00D959DD" w:rsidRPr="00B31424">
        <w:t>v</w:t>
      </w:r>
      <w:r w:rsidRPr="00B31424">
        <w:t>ertinimo ataskaitos santrauką lietuvių ir anglų kalbomis;</w:t>
      </w:r>
    </w:p>
    <w:p w14:paraId="4177BAF5" w14:textId="77777777" w:rsidR="00C817C8" w:rsidRPr="00B31424" w:rsidRDefault="00C817C8" w:rsidP="00C817C8">
      <w:pPr>
        <w:tabs>
          <w:tab w:val="num" w:pos="0"/>
        </w:tabs>
        <w:ind w:firstLine="709"/>
        <w:jc w:val="both"/>
      </w:pPr>
      <w:r w:rsidRPr="00B31424">
        <w:t xml:space="preserve">5.1.3. Parengti </w:t>
      </w:r>
      <w:r w:rsidR="00D959DD" w:rsidRPr="00B31424">
        <w:t>v</w:t>
      </w:r>
      <w:r w:rsidRPr="00B31424">
        <w:t>ertinimo rezultatų apžvalgą (iki 2 psl.) pagal su Finansų ministerija suderintą formą;</w:t>
      </w:r>
    </w:p>
    <w:p w14:paraId="294C2E02" w14:textId="77777777" w:rsidR="00C817C8" w:rsidRPr="00B31424" w:rsidRDefault="00C817C8" w:rsidP="00C817C8">
      <w:pPr>
        <w:tabs>
          <w:tab w:val="num" w:pos="0"/>
        </w:tabs>
        <w:ind w:firstLine="709"/>
        <w:jc w:val="both"/>
      </w:pPr>
      <w:r w:rsidRPr="00B31424">
        <w:t xml:space="preserve">5.1.4. Parengti galutinės </w:t>
      </w:r>
      <w:r w:rsidR="00D959DD" w:rsidRPr="00B31424">
        <w:t>v</w:t>
      </w:r>
      <w:r w:rsidRPr="00B31424">
        <w:t xml:space="preserve">ertinimo ataskaitos pristatymo medžiagą (prezentacija iki 30 skaidrių </w:t>
      </w:r>
      <w:proofErr w:type="spellStart"/>
      <w:r w:rsidRPr="00B31424">
        <w:t>ppt</w:t>
      </w:r>
      <w:proofErr w:type="spellEnd"/>
      <w:r w:rsidRPr="00B31424">
        <w:t>. formatu) lietuvių ir anglų kalbomis;</w:t>
      </w:r>
    </w:p>
    <w:p w14:paraId="6A8DD6DE" w14:textId="77777777" w:rsidR="00117FDA" w:rsidRPr="00B31424" w:rsidRDefault="00C817C8" w:rsidP="00C817C8">
      <w:pPr>
        <w:tabs>
          <w:tab w:val="num" w:pos="0"/>
        </w:tabs>
        <w:ind w:firstLine="709"/>
        <w:jc w:val="both"/>
        <w:rPr>
          <w:b/>
        </w:rPr>
      </w:pPr>
      <w:r w:rsidRPr="00B31424">
        <w:t xml:space="preserve">5.1.5. Surengti ne mažiau kaip 1 (vieną) viešą </w:t>
      </w:r>
      <w:r w:rsidR="00D959DD" w:rsidRPr="00B31424">
        <w:t>v</w:t>
      </w:r>
      <w:r w:rsidRPr="00B31424">
        <w:t>ertinimo rezultatų pristatymą. Visos su šio pristatymo organizavimu susijusios išlaidos turės būti apmokamos paslaugų teikėjo. Finansų ministerija savo iniciatyva gali organizuoti papildomus renginius, į kuriuos būtų kviečiami paslaugų teikėjo ekspertai pristatyti Vertinimo rezultatus.</w:t>
      </w:r>
    </w:p>
    <w:p w14:paraId="5E79022D" w14:textId="77777777" w:rsidR="006E42E8" w:rsidRPr="00B31424" w:rsidRDefault="006E42E8" w:rsidP="00D67412">
      <w:pPr>
        <w:tabs>
          <w:tab w:val="left" w:pos="1276"/>
        </w:tabs>
        <w:ind w:right="45"/>
        <w:jc w:val="both"/>
        <w:rPr>
          <w:b/>
        </w:rPr>
      </w:pPr>
    </w:p>
    <w:p w14:paraId="63555807" w14:textId="77777777" w:rsidR="001623EE" w:rsidRPr="00B31424" w:rsidRDefault="006E1E41" w:rsidP="00D875A4">
      <w:pPr>
        <w:pStyle w:val="Sraopastraipa"/>
        <w:tabs>
          <w:tab w:val="left" w:pos="1276"/>
        </w:tabs>
        <w:ind w:left="0" w:right="45" w:firstLine="709"/>
        <w:jc w:val="both"/>
      </w:pPr>
      <w:r w:rsidRPr="00B31424">
        <w:rPr>
          <w:b/>
        </w:rPr>
        <w:t>6.</w:t>
      </w:r>
      <w:r w:rsidRPr="00B31424">
        <w:rPr>
          <w:b/>
        </w:rPr>
        <w:tab/>
      </w:r>
      <w:r w:rsidR="00B47EC2" w:rsidRPr="00B31424">
        <w:rPr>
          <w:b/>
        </w:rPr>
        <w:t>Tikslinė grupė</w:t>
      </w:r>
      <w:r w:rsidR="00B47EC2" w:rsidRPr="00B31424">
        <w:t xml:space="preserve"> </w:t>
      </w:r>
    </w:p>
    <w:p w14:paraId="5C1F0305" w14:textId="4D729EA1" w:rsidR="00B47EC2" w:rsidRPr="00B31424" w:rsidRDefault="006E1E41" w:rsidP="00CB42C7">
      <w:pPr>
        <w:ind w:right="45" w:firstLine="720"/>
        <w:jc w:val="both"/>
      </w:pPr>
      <w:r w:rsidRPr="00B31424">
        <w:t xml:space="preserve">6.1. </w:t>
      </w:r>
      <w:r w:rsidR="00AF0A29" w:rsidRPr="00B31424">
        <w:t>Vertinimo rezultatus</w:t>
      </w:r>
      <w:r w:rsidR="001E6381" w:rsidRPr="00B31424">
        <w:t xml:space="preserve"> naudos už ES </w:t>
      </w:r>
      <w:r w:rsidR="0026096A" w:rsidRPr="00B31424">
        <w:t xml:space="preserve">fondų </w:t>
      </w:r>
      <w:r w:rsidR="00517009">
        <w:t>investicijų</w:t>
      </w:r>
      <w:r w:rsidR="001E6381" w:rsidRPr="00B31424">
        <w:t xml:space="preserve"> planavimą, administravimą ir panaudojimą</w:t>
      </w:r>
      <w:r w:rsidR="00C43383" w:rsidRPr="00B31424">
        <w:t xml:space="preserve"> atsakingų institucijų atstovai </w:t>
      </w:r>
      <w:r w:rsidR="001E6381" w:rsidRPr="00B31424">
        <w:t>ir kitos suinteresuotos institucijos ar asmenys.</w:t>
      </w:r>
    </w:p>
    <w:p w14:paraId="2CC3C809" w14:textId="77777777" w:rsidR="00B47EC2" w:rsidRPr="00B31424" w:rsidRDefault="00B47EC2" w:rsidP="00D875A4">
      <w:pPr>
        <w:ind w:right="45" w:firstLine="720"/>
        <w:jc w:val="both"/>
      </w:pPr>
    </w:p>
    <w:p w14:paraId="6DDDC65A" w14:textId="64D802C8" w:rsidR="00B47EC2" w:rsidRPr="00B31424" w:rsidRDefault="00B47EC2" w:rsidP="00D875A4">
      <w:pPr>
        <w:ind w:right="45" w:firstLine="720"/>
        <w:jc w:val="center"/>
        <w:rPr>
          <w:b/>
        </w:rPr>
      </w:pPr>
      <w:r w:rsidRPr="00B31424">
        <w:rPr>
          <w:b/>
        </w:rPr>
        <w:t xml:space="preserve">III. </w:t>
      </w:r>
      <w:r w:rsidRPr="00B31424">
        <w:rPr>
          <w:b/>
          <w:bCs/>
        </w:rPr>
        <w:t>VERTINIMO OBJEKTAS IR</w:t>
      </w:r>
      <w:r w:rsidR="007F66B2">
        <w:rPr>
          <w:b/>
          <w:bCs/>
        </w:rPr>
        <w:t xml:space="preserve"> </w:t>
      </w:r>
      <w:r w:rsidRPr="00B31424">
        <w:rPr>
          <w:b/>
          <w:bCs/>
        </w:rPr>
        <w:t>APIMTIS</w:t>
      </w:r>
    </w:p>
    <w:p w14:paraId="700F56AA" w14:textId="77777777" w:rsidR="00B47EC2" w:rsidRPr="00B31424" w:rsidRDefault="00B47EC2" w:rsidP="00D875A4">
      <w:pPr>
        <w:ind w:right="45" w:firstLine="720"/>
        <w:jc w:val="both"/>
      </w:pPr>
    </w:p>
    <w:p w14:paraId="177CAE39" w14:textId="77777777" w:rsidR="002201D2" w:rsidRPr="00B31424" w:rsidRDefault="00B47EC2" w:rsidP="00D875A4">
      <w:pPr>
        <w:numPr>
          <w:ilvl w:val="0"/>
          <w:numId w:val="14"/>
        </w:numPr>
        <w:tabs>
          <w:tab w:val="num" w:pos="1080"/>
        </w:tabs>
        <w:ind w:left="0" w:right="45" w:firstLine="720"/>
        <w:jc w:val="both"/>
        <w:rPr>
          <w:b/>
        </w:rPr>
      </w:pPr>
      <w:r w:rsidRPr="00B31424">
        <w:rPr>
          <w:b/>
        </w:rPr>
        <w:t>Vertinimo objektas</w:t>
      </w:r>
    </w:p>
    <w:p w14:paraId="25347AEE" w14:textId="6ADA896A" w:rsidR="008E6960" w:rsidRPr="00B31424" w:rsidRDefault="00C817C8" w:rsidP="006C07E1">
      <w:pPr>
        <w:pStyle w:val="Sraopastraipa"/>
        <w:numPr>
          <w:ilvl w:val="1"/>
          <w:numId w:val="14"/>
        </w:numPr>
        <w:tabs>
          <w:tab w:val="num" w:pos="0"/>
        </w:tabs>
        <w:ind w:left="0" w:right="45" w:firstLine="720"/>
        <w:jc w:val="both"/>
      </w:pPr>
      <w:r w:rsidRPr="00B31424">
        <w:t xml:space="preserve"> </w:t>
      </w:r>
      <w:r w:rsidR="00B75298">
        <w:t>2021–2027 m.</w:t>
      </w:r>
      <w:r w:rsidR="00231C75" w:rsidRPr="00B31424">
        <w:t xml:space="preserve"> </w:t>
      </w:r>
      <w:r w:rsidR="00913097">
        <w:t>ES fondų</w:t>
      </w:r>
      <w:r w:rsidR="00A12473">
        <w:t xml:space="preserve"> investicijų programos</w:t>
      </w:r>
      <w:r w:rsidR="00913097">
        <w:t xml:space="preserve">, </w:t>
      </w:r>
      <w:r w:rsidR="00A12473" w:rsidRPr="00A12473">
        <w:t>Ekonomikos gaivinimo ir atsparumo didinimo plano „Naujos kartos Lietuva“</w:t>
      </w:r>
      <w:r w:rsidR="00A12473">
        <w:t xml:space="preserve">, </w:t>
      </w:r>
      <w:r w:rsidR="001F4A09" w:rsidRPr="001F4A09">
        <w:t xml:space="preserve">Lietuvos žemės ūkio ir kaimo plėtros 2023–2027 metų </w:t>
      </w:r>
      <w:r w:rsidR="001F4A09" w:rsidRPr="001F4A09">
        <w:lastRenderedPageBreak/>
        <w:t>strateginio plano</w:t>
      </w:r>
      <w:r w:rsidR="001F4A09">
        <w:t xml:space="preserve">, </w:t>
      </w:r>
      <w:r w:rsidR="00913097">
        <w:t>VB bei</w:t>
      </w:r>
      <w:r w:rsidR="00D37393" w:rsidRPr="00B31424">
        <w:t xml:space="preserve"> kitų finansavimo šaltinių </w:t>
      </w:r>
      <w:r w:rsidR="00231C75" w:rsidRPr="00B31424">
        <w:t>investicijos, įgyvendin</w:t>
      </w:r>
      <w:r w:rsidR="00B75298">
        <w:t xml:space="preserve">amos </w:t>
      </w:r>
      <w:r w:rsidR="00231C75" w:rsidRPr="00B31424">
        <w:t>taikant finansin</w:t>
      </w:r>
      <w:r w:rsidR="00B75298">
        <w:t>es priemones</w:t>
      </w:r>
      <w:r w:rsidR="008B7756" w:rsidRPr="00B31424">
        <w:t>.</w:t>
      </w:r>
    </w:p>
    <w:p w14:paraId="695CB51B" w14:textId="77777777" w:rsidR="00231C75" w:rsidRPr="00B31424" w:rsidRDefault="00231C75" w:rsidP="00231C75">
      <w:pPr>
        <w:pStyle w:val="Sraopastraipa"/>
        <w:ind w:left="720" w:right="45"/>
        <w:jc w:val="both"/>
      </w:pPr>
    </w:p>
    <w:p w14:paraId="249CB2F0" w14:textId="38333503" w:rsidR="003C6D53" w:rsidRPr="00B31424" w:rsidRDefault="00B32899" w:rsidP="00CB42C7">
      <w:pPr>
        <w:ind w:firstLine="720"/>
        <w:jc w:val="both"/>
        <w:rPr>
          <w:b/>
          <w:i/>
        </w:rPr>
      </w:pPr>
      <w:r w:rsidRPr="00B31424">
        <w:rPr>
          <w:b/>
        </w:rPr>
        <w:t>8</w:t>
      </w:r>
      <w:r w:rsidR="00B47EC2" w:rsidRPr="00B31424">
        <w:rPr>
          <w:b/>
        </w:rPr>
        <w:t>. Vertinimo metodika</w:t>
      </w:r>
      <w:proofErr w:type="gramStart"/>
      <w:r w:rsidR="00B47EC2" w:rsidRPr="00B31424">
        <w:rPr>
          <w:b/>
          <w:i/>
        </w:rPr>
        <w:t xml:space="preserve"> </w:t>
      </w:r>
      <w:r w:rsidR="00A12473">
        <w:rPr>
          <w:b/>
          <w:i/>
        </w:rPr>
        <w:t xml:space="preserve"> </w:t>
      </w:r>
      <w:proofErr w:type="gramEnd"/>
    </w:p>
    <w:p w14:paraId="2A896AC5" w14:textId="5BADE2D6" w:rsidR="00457F61" w:rsidRPr="00B31424" w:rsidRDefault="00457F61" w:rsidP="00CB42C7">
      <w:pPr>
        <w:ind w:firstLine="720"/>
        <w:jc w:val="both"/>
      </w:pPr>
      <w:r w:rsidRPr="00B31424">
        <w:t xml:space="preserve">8.1. </w:t>
      </w:r>
      <w:r w:rsidR="0094798E" w:rsidRPr="00B31424">
        <w:t xml:space="preserve">Tai turės būti teorija grįstas poveikio vertinimas, kuriame analizuojama kaip ir kodėl intervencijos veikia. Šio vertinimo metu turės būti taikoma Kaitos teorija, keliamos hipotezės ir nagrinėjami priežastiniai ryšiai tarp intervencijų, kitų veiksnių ir stebimų pokyčių. Paslaugų teikėjas vertinime turės taikyti įvairius kiekybinius ir kokybinius vertinimo duomenų rinkimo ir analizės metodus: antrinių šaltinių apžvalgą, apklausas, ne mažiau kaip 10 interviu, lyginamąją analizę, stebėsenos ir </w:t>
      </w:r>
      <w:r w:rsidR="0094798E" w:rsidRPr="00A12473">
        <w:t>statistinių duomenų analizę, makroekonominį modeliavimą</w:t>
      </w:r>
      <w:r w:rsidR="000257C2" w:rsidRPr="00A12473">
        <w:t>,</w:t>
      </w:r>
      <w:r w:rsidR="003D32A9" w:rsidRPr="00A12473">
        <w:t xml:space="preserve"> </w:t>
      </w:r>
      <w:r w:rsidR="00936E5B">
        <w:t>sąnaudų</w:t>
      </w:r>
      <w:r w:rsidR="003D32A9" w:rsidRPr="00A12473">
        <w:t xml:space="preserve"> naudos analizę,</w:t>
      </w:r>
      <w:r w:rsidR="000257C2" w:rsidRPr="00A12473">
        <w:t xml:space="preserve"> atvejo studijas</w:t>
      </w:r>
      <w:r w:rsidR="0094798E" w:rsidRPr="00A12473">
        <w:t xml:space="preserve"> ir kt. </w:t>
      </w:r>
      <w:r w:rsidR="00FD278C" w:rsidRPr="00416CB9">
        <w:t>Vertinant rezultatyvumą</w:t>
      </w:r>
      <w:r w:rsidR="00A12473" w:rsidRPr="00A12473">
        <w:t xml:space="preserve"> </w:t>
      </w:r>
      <w:r w:rsidR="00A12473">
        <w:t>(</w:t>
      </w:r>
      <w:r w:rsidR="00A12473" w:rsidRPr="001A68A1">
        <w:t>veiksmingumą</w:t>
      </w:r>
      <w:r w:rsidR="00FD278C" w:rsidRPr="00416CB9">
        <w:t xml:space="preserve">), </w:t>
      </w:r>
      <w:r w:rsidR="00A12473">
        <w:t xml:space="preserve">turės </w:t>
      </w:r>
      <w:r w:rsidR="00FD278C" w:rsidRPr="00416CB9">
        <w:t>b</w:t>
      </w:r>
      <w:r w:rsidR="00A12473">
        <w:t>ūti</w:t>
      </w:r>
      <w:r w:rsidR="00FD278C" w:rsidRPr="00416CB9">
        <w:t xml:space="preserve"> analizuojamas finansinių priemonių planuotų rezultatų ir faktinių pasiekimų </w:t>
      </w:r>
      <w:r w:rsidR="00A12473">
        <w:t>įgyvendinimas</w:t>
      </w:r>
      <w:r w:rsidR="00FD278C" w:rsidRPr="00416CB9">
        <w:t>, atsižvelgiant į intervencijų logiką, nustatytus rodiklius, jų reikšmes ir įgyvendinimo kontekstą.</w:t>
      </w:r>
      <w:r w:rsidR="00FD278C" w:rsidRPr="00A12473">
        <w:t xml:space="preserve"> </w:t>
      </w:r>
      <w:r w:rsidR="00E46B3E">
        <w:t>Analizuojant poveikį</w:t>
      </w:r>
      <w:r w:rsidR="00F804E8">
        <w:t xml:space="preserve"> Lietuvos ekonomikai bei atskiroms valstybės sritims ir </w:t>
      </w:r>
      <w:r w:rsidR="00F804E8" w:rsidRPr="00F804E8">
        <w:t>nustatant pagrindinių makroekonominių rodiklių</w:t>
      </w:r>
      <w:r w:rsidR="00477D8C">
        <w:t xml:space="preserve"> (BVP, užimtumas, produktyvumas, infliacija ir kt.)</w:t>
      </w:r>
      <w:r w:rsidR="00F804E8" w:rsidRPr="00F804E8">
        <w:t xml:space="preserve"> pokyčius</w:t>
      </w:r>
      <w:r w:rsidR="00F804E8">
        <w:t>,</w:t>
      </w:r>
      <w:r w:rsidR="00F804E8" w:rsidRPr="00F804E8">
        <w:t xml:space="preserve"> </w:t>
      </w:r>
      <w:r w:rsidR="0067076C">
        <w:t>turės būti naudojamas ekono</w:t>
      </w:r>
      <w:r w:rsidR="000C2512">
        <w:t>metrinis</w:t>
      </w:r>
      <w:r w:rsidR="0067076C">
        <w:t xml:space="preserve"> modeli</w:t>
      </w:r>
      <w:r w:rsidR="00AA7B9A">
        <w:t>s</w:t>
      </w:r>
      <w:r w:rsidR="0067076C">
        <w:t xml:space="preserve">, </w:t>
      </w:r>
      <w:r w:rsidR="00AA7B9A">
        <w:t>leidžiantis</w:t>
      </w:r>
      <w:r w:rsidR="0067076C" w:rsidRPr="0067076C">
        <w:t xml:space="preserve"> palyginti intervencijos pasiektus rezultatus su rezultatais, kurie būtų pasiekti, jei intervencija nebūtų įgyvendinta</w:t>
      </w:r>
      <w:r w:rsidR="00F804E8">
        <w:t>.</w:t>
      </w:r>
      <w:r w:rsidR="0067076C" w:rsidRPr="0067076C">
        <w:t xml:space="preserve"> </w:t>
      </w:r>
      <w:r w:rsidR="003A1952" w:rsidRPr="003A1952">
        <w:t xml:space="preserve">Finansinių priemonių ekonominio efektyvumo koeficientas </w:t>
      </w:r>
      <w:r w:rsidR="003A1952">
        <w:t xml:space="preserve">turės </w:t>
      </w:r>
      <w:r w:rsidR="003A1952" w:rsidRPr="003A1952">
        <w:t>b</w:t>
      </w:r>
      <w:r w:rsidR="003A1952">
        <w:t>ūti</w:t>
      </w:r>
      <w:r w:rsidR="003A1952" w:rsidRPr="003A1952">
        <w:t xml:space="preserve"> apskaičiuojamas kaip santykis tarp investuotų lėšų ir papildomai dėl šių investicijų sukurto BVP. </w:t>
      </w:r>
      <w:r w:rsidR="00AD2001">
        <w:t xml:space="preserve">Skirtingų </w:t>
      </w:r>
      <w:r w:rsidR="00AD2001" w:rsidRPr="00AD2001">
        <w:t>finansinių priemonių efektyvumo vertinimui</w:t>
      </w:r>
      <w:r w:rsidR="00AD2001">
        <w:t xml:space="preserve"> turės būti naudojama</w:t>
      </w:r>
      <w:r w:rsidR="00AD2001" w:rsidRPr="00AD2001">
        <w:t xml:space="preserve"> sąnaudų ir naudos analizė</w:t>
      </w:r>
      <w:r w:rsidR="00AD2001">
        <w:t xml:space="preserve">. </w:t>
      </w:r>
      <w:r w:rsidR="0094798E" w:rsidRPr="00A12473">
        <w:t xml:space="preserve">Vertinimui turės būti naudojami </w:t>
      </w:r>
      <w:r w:rsidR="00517009" w:rsidRPr="00A12473">
        <w:t>INVESTIS</w:t>
      </w:r>
      <w:r w:rsidR="0094798E" w:rsidRPr="00A12473">
        <w:t xml:space="preserve"> duomenys, taip pat iš Lietuvos </w:t>
      </w:r>
      <w:r w:rsidR="00517009" w:rsidRPr="00A12473">
        <w:t>duomenų agentūros</w:t>
      </w:r>
      <w:r w:rsidR="0094798E" w:rsidRPr="00A12473">
        <w:t xml:space="preserve"> ir kitų</w:t>
      </w:r>
      <w:r w:rsidR="0094798E" w:rsidRPr="00B31424">
        <w:t xml:space="preserve"> oficialių šaltinių bei vertinimo metu surinkti duomenys. Užsakovas, vertinimo ekspertams paprašius, tarpininkaus dėl duomenų gavimo iš kitų įstaigų ir institucijų.</w:t>
      </w:r>
    </w:p>
    <w:p w14:paraId="74D1C947" w14:textId="620BDA3D" w:rsidR="00320072" w:rsidRPr="00B31424" w:rsidRDefault="00776FE7" w:rsidP="009840D0">
      <w:pPr>
        <w:ind w:firstLine="709"/>
        <w:jc w:val="both"/>
      </w:pPr>
      <w:r w:rsidRPr="00B31424">
        <w:t>8.</w:t>
      </w:r>
      <w:r w:rsidR="00C21ACA" w:rsidRPr="00B31424">
        <w:t>2</w:t>
      </w:r>
      <w:r w:rsidRPr="00B31424">
        <w:t xml:space="preserve">. </w:t>
      </w:r>
      <w:r w:rsidR="00320072" w:rsidRPr="00B31424">
        <w:t xml:space="preserve">Vertinimui atlikti turi būti naudojami viešai prieinami antriniai </w:t>
      </w:r>
      <w:r w:rsidR="00E54C61">
        <w:t xml:space="preserve">duomenų </w:t>
      </w:r>
      <w:r w:rsidR="00320072" w:rsidRPr="00B31424">
        <w:t>šaltiniai ir vertintojų surinkti duomenys, taikant</w:t>
      </w:r>
      <w:r w:rsidR="009840D0" w:rsidRPr="00B31424">
        <w:t xml:space="preserve"> įvairius duomenų rinkimo būdus</w:t>
      </w:r>
      <w:r w:rsidR="00E54C61" w:rsidRPr="00E54C61">
        <w:t>, taip pat turimus duomenis pateiks ES fondus administruojančios institucijos</w:t>
      </w:r>
      <w:r w:rsidR="00320072" w:rsidRPr="00B31424">
        <w:t>.</w:t>
      </w:r>
      <w:r w:rsidR="009840D0" w:rsidRPr="00B31424">
        <w:t xml:space="preserve"> </w:t>
      </w:r>
    </w:p>
    <w:p w14:paraId="2F238E19" w14:textId="77777777" w:rsidR="005E1D51" w:rsidRPr="00B31424" w:rsidRDefault="005E1D51">
      <w:pPr>
        <w:ind w:firstLine="709"/>
        <w:jc w:val="both"/>
      </w:pPr>
    </w:p>
    <w:p w14:paraId="020F1EBE" w14:textId="77777777" w:rsidR="00B47EC2" w:rsidRPr="00B31424" w:rsidRDefault="003C6D53" w:rsidP="00D614DA">
      <w:pPr>
        <w:spacing w:line="300" w:lineRule="exact"/>
        <w:ind w:right="567" w:firstLine="709"/>
        <w:jc w:val="both"/>
        <w:rPr>
          <w:b/>
        </w:rPr>
      </w:pPr>
      <w:r w:rsidRPr="00B31424">
        <w:rPr>
          <w:b/>
        </w:rPr>
        <w:t>9</w:t>
      </w:r>
      <w:r w:rsidR="00B47EC2" w:rsidRPr="00B31424">
        <w:rPr>
          <w:b/>
        </w:rPr>
        <w:t>. Vertinimo klausimai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2"/>
        <w:gridCol w:w="5629"/>
      </w:tblGrid>
      <w:tr w:rsidR="00B47EC2" w:rsidRPr="00B31424" w14:paraId="3141F16B" w14:textId="77777777" w:rsidTr="00D614DA">
        <w:tc>
          <w:tcPr>
            <w:tcW w:w="4162" w:type="dxa"/>
            <w:vAlign w:val="center"/>
          </w:tcPr>
          <w:p w14:paraId="191B0158" w14:textId="77777777" w:rsidR="00B47EC2" w:rsidRPr="00B31424" w:rsidRDefault="00B47EC2" w:rsidP="00F20FA7">
            <w:pPr>
              <w:tabs>
                <w:tab w:val="num" w:pos="1152"/>
              </w:tabs>
              <w:jc w:val="center"/>
              <w:rPr>
                <w:b/>
              </w:rPr>
            </w:pPr>
            <w:r w:rsidRPr="00B31424">
              <w:rPr>
                <w:b/>
              </w:rPr>
              <w:t>Vertinimo uždaviniai</w:t>
            </w:r>
          </w:p>
        </w:tc>
        <w:tc>
          <w:tcPr>
            <w:tcW w:w="5629" w:type="dxa"/>
            <w:vAlign w:val="center"/>
          </w:tcPr>
          <w:p w14:paraId="3C0F47CA" w14:textId="77777777" w:rsidR="00B47EC2" w:rsidRPr="00B31424" w:rsidRDefault="00B47EC2" w:rsidP="00F20FA7">
            <w:pPr>
              <w:tabs>
                <w:tab w:val="num" w:pos="1440"/>
              </w:tabs>
              <w:ind w:left="-6"/>
              <w:jc w:val="center"/>
              <w:rPr>
                <w:b/>
              </w:rPr>
            </w:pPr>
            <w:r w:rsidRPr="00B31424">
              <w:rPr>
                <w:b/>
              </w:rPr>
              <w:t>Vertinimo klausimai</w:t>
            </w:r>
          </w:p>
        </w:tc>
      </w:tr>
      <w:tr w:rsidR="00B47EC2" w:rsidRPr="00B31424" w14:paraId="4CF646A4" w14:textId="77777777" w:rsidTr="00D614DA">
        <w:tc>
          <w:tcPr>
            <w:tcW w:w="4162" w:type="dxa"/>
          </w:tcPr>
          <w:p w14:paraId="49D751F7" w14:textId="1937AEED" w:rsidR="00B47EC2" w:rsidRPr="00BC768C" w:rsidRDefault="006F61CE" w:rsidP="00973A66">
            <w:pPr>
              <w:jc w:val="both"/>
            </w:pPr>
            <w:r w:rsidRPr="00BC768C">
              <w:t xml:space="preserve">9.1. </w:t>
            </w:r>
            <w:r w:rsidR="00E54C61" w:rsidRPr="00E54C61">
              <w:t>Įvertinti finansinių priemonių panaudojimo tinkamumą ir mastą (tinkamumas, pakankamumas)</w:t>
            </w:r>
          </w:p>
        </w:tc>
        <w:tc>
          <w:tcPr>
            <w:tcW w:w="5629" w:type="dxa"/>
          </w:tcPr>
          <w:p w14:paraId="64703E21" w14:textId="3757E6E9" w:rsidR="00E54C61" w:rsidRPr="0021604F" w:rsidRDefault="00767DF4" w:rsidP="00E54C61">
            <w:pPr>
              <w:pStyle w:val="Hyperlink1"/>
              <w:ind w:firstLine="0"/>
              <w:rPr>
                <w:rFonts w:ascii="Times New Roman" w:hAnsi="Times New Roman"/>
                <w:sz w:val="24"/>
                <w:szCs w:val="24"/>
                <w:lang w:val="lt-LT"/>
              </w:rPr>
            </w:pPr>
            <w:r w:rsidRPr="00BC768C">
              <w:rPr>
                <w:rFonts w:ascii="Times New Roman" w:hAnsi="Times New Roman"/>
                <w:sz w:val="24"/>
                <w:szCs w:val="24"/>
                <w:lang w:val="lt-LT"/>
              </w:rPr>
              <w:t xml:space="preserve"> </w:t>
            </w:r>
            <w:r w:rsidR="00E54C61">
              <w:rPr>
                <w:rFonts w:ascii="Times New Roman" w:hAnsi="Times New Roman"/>
                <w:sz w:val="24"/>
                <w:szCs w:val="24"/>
                <w:lang w:val="lt-LT"/>
              </w:rPr>
              <w:t>9.1.1.</w:t>
            </w:r>
            <w:r w:rsidR="00E54C61" w:rsidRPr="00E54C61">
              <w:rPr>
                <w:rFonts w:ascii="Times New Roman" w:hAnsi="Times New Roman"/>
                <w:sz w:val="24"/>
                <w:szCs w:val="24"/>
                <w:lang w:val="lt-LT"/>
              </w:rPr>
              <w:tab/>
              <w:t xml:space="preserve">Kiek ES fondų, VB ir kitų finansavimo šaltinių lėšų investuota nuo 2021 m., įgyvendinant finansines priemones: koks buvo pradinis impulsas, kiek lėšų sugrįžo ir buvo reinvestuota, kiek privačių lėšų pritraukta? Kaip jos pasiskirsto pagal finansavimo šaltinius, sektorius ir finansavimo produktus? </w:t>
            </w:r>
          </w:p>
          <w:p w14:paraId="12C09673" w14:textId="77777777" w:rsidR="00F85ADD" w:rsidRDefault="0021604F"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9.1.2. </w:t>
            </w:r>
            <w:r w:rsidRPr="0021604F">
              <w:rPr>
                <w:rFonts w:ascii="Times New Roman" w:hAnsi="Times New Roman"/>
                <w:sz w:val="24"/>
                <w:szCs w:val="24"/>
                <w:lang w:val="lt-LT" w:eastAsia="lt-LT"/>
              </w:rPr>
              <w:t xml:space="preserve">Ar pasirinktos </w:t>
            </w:r>
            <w:r w:rsidRPr="001F4A09">
              <w:rPr>
                <w:rFonts w:ascii="Times New Roman" w:hAnsi="Times New Roman"/>
                <w:sz w:val="24"/>
                <w:szCs w:val="24"/>
                <w:lang w:val="lt-LT" w:eastAsia="lt-LT"/>
              </w:rPr>
              <w:t>tinkamos investicijos, įgyvendinant</w:t>
            </w:r>
            <w:r>
              <w:rPr>
                <w:rFonts w:ascii="Times New Roman" w:hAnsi="Times New Roman"/>
                <w:sz w:val="24"/>
                <w:szCs w:val="24"/>
                <w:lang w:val="lt-LT" w:eastAsia="lt-LT"/>
              </w:rPr>
              <w:t xml:space="preserve"> finansines priemones?</w:t>
            </w:r>
            <w:r w:rsidRPr="0021604F">
              <w:rPr>
                <w:rFonts w:ascii="Times New Roman" w:hAnsi="Times New Roman"/>
                <w:sz w:val="24"/>
                <w:szCs w:val="24"/>
                <w:lang w:val="lt-LT" w:eastAsia="lt-LT"/>
              </w:rPr>
              <w:t xml:space="preserve"> </w:t>
            </w:r>
            <w:r>
              <w:rPr>
                <w:rFonts w:ascii="Times New Roman" w:hAnsi="Times New Roman"/>
                <w:sz w:val="24"/>
                <w:szCs w:val="24"/>
                <w:lang w:val="lt-LT" w:eastAsia="lt-LT"/>
              </w:rPr>
              <w:t>Ką</w:t>
            </w:r>
            <w:r w:rsidRPr="0021604F">
              <w:rPr>
                <w:rFonts w:ascii="Times New Roman" w:hAnsi="Times New Roman"/>
                <w:sz w:val="24"/>
                <w:szCs w:val="24"/>
                <w:lang w:val="lt-LT" w:eastAsia="lt-LT"/>
              </w:rPr>
              <w:t xml:space="preserve"> reikėtų tobulinti ar keisti, si</w:t>
            </w:r>
            <w:r>
              <w:rPr>
                <w:rFonts w:ascii="Times New Roman" w:hAnsi="Times New Roman"/>
                <w:sz w:val="24"/>
                <w:szCs w:val="24"/>
                <w:lang w:val="lt-LT" w:eastAsia="lt-LT"/>
              </w:rPr>
              <w:t>ekiant nacionalinių strateginių tikslų</w:t>
            </w:r>
            <w:r w:rsidRPr="0021604F">
              <w:rPr>
                <w:rFonts w:ascii="Times New Roman" w:hAnsi="Times New Roman"/>
                <w:sz w:val="24"/>
                <w:szCs w:val="24"/>
                <w:lang w:val="lt-LT" w:eastAsia="lt-LT"/>
              </w:rPr>
              <w:t>?</w:t>
            </w:r>
          </w:p>
          <w:p w14:paraId="609503FF" w14:textId="07C4A1D1" w:rsidR="002D585E" w:rsidRDefault="002D585E"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9.1.3. </w:t>
            </w:r>
            <w:r w:rsidRPr="002D585E">
              <w:rPr>
                <w:rFonts w:ascii="Times New Roman" w:hAnsi="Times New Roman"/>
                <w:sz w:val="24"/>
                <w:szCs w:val="24"/>
                <w:lang w:val="lt-LT" w:eastAsia="lt-LT"/>
              </w:rPr>
              <w:t>Ar</w:t>
            </w:r>
            <w:r>
              <w:rPr>
                <w:rFonts w:ascii="Times New Roman" w:hAnsi="Times New Roman"/>
                <w:sz w:val="24"/>
                <w:szCs w:val="24"/>
                <w:lang w:val="lt-LT" w:eastAsia="lt-LT"/>
              </w:rPr>
              <w:t xml:space="preserve"> tinkamai ir pakankamai</w:t>
            </w:r>
            <w:r w:rsidRPr="002D585E">
              <w:rPr>
                <w:rFonts w:ascii="Times New Roman" w:hAnsi="Times New Roman"/>
                <w:sz w:val="24"/>
                <w:szCs w:val="24"/>
                <w:lang w:val="lt-LT" w:eastAsia="lt-LT"/>
              </w:rPr>
              <w:t xml:space="preserve"> išnaudojamas finansinių priemonių potencialas pritraukti privačias lėšas? Kokios prielaidos kuriant finansines priemones užtikrintų kuo didesnį privačių lėšų pritraukimą ateityje (</w:t>
            </w:r>
            <w:proofErr w:type="gramStart"/>
            <w:r w:rsidRPr="002D585E">
              <w:rPr>
                <w:rFonts w:ascii="Times New Roman" w:hAnsi="Times New Roman"/>
                <w:sz w:val="24"/>
                <w:szCs w:val="24"/>
                <w:lang w:val="lt-LT" w:eastAsia="lt-LT"/>
              </w:rPr>
              <w:t>pvz.</w:t>
            </w:r>
            <w:proofErr w:type="gramEnd"/>
            <w:r w:rsidRPr="002D585E">
              <w:rPr>
                <w:rFonts w:ascii="Times New Roman" w:hAnsi="Times New Roman"/>
                <w:sz w:val="24"/>
                <w:szCs w:val="24"/>
                <w:lang w:val="lt-LT" w:eastAsia="lt-LT"/>
              </w:rPr>
              <w:t xml:space="preserve"> institucinių, užsienio investuotojų norą investuoti kartu su valstybe)?</w:t>
            </w:r>
          </w:p>
          <w:p w14:paraId="317ABECB" w14:textId="63A7B727" w:rsidR="002D585E" w:rsidRPr="002D585E" w:rsidRDefault="002D585E" w:rsidP="0021604F">
            <w:pPr>
              <w:pStyle w:val="Hyperlink1"/>
              <w:ind w:firstLine="0"/>
              <w:rPr>
                <w:color w:val="1F497D"/>
                <w:sz w:val="24"/>
                <w:szCs w:val="24"/>
                <w:lang w:val="lt-LT" w:eastAsia="lt-LT"/>
              </w:rPr>
            </w:pPr>
            <w:r w:rsidRPr="002D585E">
              <w:rPr>
                <w:sz w:val="24"/>
                <w:szCs w:val="24"/>
                <w:lang w:val="lt-LT" w:eastAsia="lt-LT"/>
              </w:rPr>
              <w:t>9.1.</w:t>
            </w:r>
            <w:r>
              <w:rPr>
                <w:sz w:val="24"/>
                <w:szCs w:val="24"/>
                <w:lang w:val="lt-LT" w:eastAsia="lt-LT"/>
              </w:rPr>
              <w:t>4</w:t>
            </w:r>
            <w:r w:rsidRPr="002D585E">
              <w:rPr>
                <w:sz w:val="24"/>
                <w:szCs w:val="24"/>
                <w:lang w:val="lt-LT" w:eastAsia="lt-LT"/>
              </w:rPr>
              <w:t xml:space="preserve">. Ar finansinių priemonių taikymas atitinka besikeičiančią socialinę ekonominę situaciją bei tikslinių grupių poreikius? Kaip ir kodėl?  </w:t>
            </w:r>
          </w:p>
        </w:tc>
      </w:tr>
      <w:tr w:rsidR="00FA03F2" w:rsidRPr="00B31424" w14:paraId="2D643B44" w14:textId="77777777" w:rsidTr="00D614DA">
        <w:tc>
          <w:tcPr>
            <w:tcW w:w="4162" w:type="dxa"/>
          </w:tcPr>
          <w:p w14:paraId="17335808" w14:textId="7A9A6B2A" w:rsidR="00FA03F2" w:rsidRDefault="006F61CE" w:rsidP="00E344A5">
            <w:pPr>
              <w:jc w:val="both"/>
            </w:pPr>
            <w:r w:rsidRPr="00BC768C">
              <w:t xml:space="preserve">9.2. </w:t>
            </w:r>
            <w:r w:rsidR="0021604F" w:rsidRPr="0021604F">
              <w:t xml:space="preserve">Įvertinti finansinių priemonių suderinamumą tarpusavyje ir su kitomis </w:t>
            </w:r>
            <w:r w:rsidR="0021604F" w:rsidRPr="0021604F">
              <w:lastRenderedPageBreak/>
              <w:t>investicijų įgyvendinimo priemonėmis (suderinamumas)</w:t>
            </w:r>
          </w:p>
          <w:p w14:paraId="1F00D3B4" w14:textId="6BC438F4" w:rsidR="0021604F" w:rsidRPr="00BC768C" w:rsidRDefault="0021604F" w:rsidP="00E344A5">
            <w:pPr>
              <w:jc w:val="both"/>
            </w:pPr>
          </w:p>
        </w:tc>
        <w:tc>
          <w:tcPr>
            <w:tcW w:w="5629" w:type="dxa"/>
          </w:tcPr>
          <w:p w14:paraId="79B7A736" w14:textId="42215D4F" w:rsidR="0021604F" w:rsidRPr="00F804E8" w:rsidRDefault="009E61D8" w:rsidP="007269B8">
            <w:pPr>
              <w:pStyle w:val="Hyperlink1"/>
              <w:ind w:firstLine="0"/>
              <w:rPr>
                <w:rFonts w:ascii="Times New Roman" w:hAnsi="Times New Roman"/>
                <w:sz w:val="24"/>
                <w:szCs w:val="24"/>
                <w:lang w:val="lt-LT"/>
              </w:rPr>
            </w:pPr>
            <w:r w:rsidRPr="00BC768C">
              <w:rPr>
                <w:rFonts w:ascii="Times New Roman" w:hAnsi="Times New Roman"/>
                <w:sz w:val="24"/>
                <w:szCs w:val="24"/>
                <w:lang w:val="lt-LT"/>
              </w:rPr>
              <w:lastRenderedPageBreak/>
              <w:t xml:space="preserve"> </w:t>
            </w:r>
            <w:r w:rsidR="0021604F">
              <w:rPr>
                <w:rFonts w:ascii="Times New Roman" w:hAnsi="Times New Roman"/>
                <w:sz w:val="24"/>
                <w:szCs w:val="24"/>
                <w:lang w:val="lt-LT"/>
              </w:rPr>
              <w:t xml:space="preserve">9.2.1. </w:t>
            </w:r>
            <w:r w:rsidR="0021604F" w:rsidRPr="0021604F">
              <w:rPr>
                <w:rFonts w:ascii="Times New Roman" w:hAnsi="Times New Roman"/>
                <w:sz w:val="24"/>
                <w:szCs w:val="24"/>
                <w:lang w:val="lt-LT"/>
              </w:rPr>
              <w:t xml:space="preserve">Kaip </w:t>
            </w:r>
            <w:r w:rsidR="0021604F">
              <w:rPr>
                <w:rFonts w:ascii="Times New Roman" w:hAnsi="Times New Roman"/>
                <w:sz w:val="24"/>
                <w:szCs w:val="24"/>
                <w:lang w:val="lt-LT"/>
              </w:rPr>
              <w:t>skirtingos finansinės priemonės</w:t>
            </w:r>
            <w:r w:rsidR="0021604F" w:rsidRPr="0021604F">
              <w:rPr>
                <w:rFonts w:ascii="Times New Roman" w:hAnsi="Times New Roman"/>
                <w:sz w:val="24"/>
                <w:szCs w:val="24"/>
                <w:lang w:val="lt-LT"/>
              </w:rPr>
              <w:t xml:space="preserve"> derinamos tarpusavyje bei su kitais būdais įgyvendinamomis intervencijomis?</w:t>
            </w:r>
            <w:r w:rsidR="00F804E8" w:rsidRPr="00416CB9">
              <w:rPr>
                <w:lang w:val="lt-LT"/>
              </w:rPr>
              <w:t xml:space="preserve"> </w:t>
            </w:r>
            <w:r w:rsidR="00F804E8" w:rsidRPr="00416CB9">
              <w:rPr>
                <w:rFonts w:ascii="Times New Roman" w:hAnsi="Times New Roman"/>
                <w:sz w:val="24"/>
                <w:szCs w:val="24"/>
                <w:lang w:val="lt-LT"/>
              </w:rPr>
              <w:t>A</w:t>
            </w:r>
            <w:r w:rsidR="00F804E8" w:rsidRPr="00F804E8">
              <w:rPr>
                <w:rFonts w:ascii="Times New Roman" w:hAnsi="Times New Roman"/>
                <w:sz w:val="24"/>
                <w:szCs w:val="24"/>
                <w:lang w:val="lt-LT"/>
              </w:rPr>
              <w:t xml:space="preserve">r pakankamai ir aiškiai </w:t>
            </w:r>
            <w:r w:rsidR="00F804E8" w:rsidRPr="00F804E8">
              <w:rPr>
                <w:rFonts w:ascii="Times New Roman" w:hAnsi="Times New Roman"/>
                <w:sz w:val="24"/>
                <w:szCs w:val="24"/>
                <w:lang w:val="lt-LT"/>
              </w:rPr>
              <w:lastRenderedPageBreak/>
              <w:t>sureglamentuotas subsidijų ir finansinių priemonių suderinamumo įvertinimas,</w:t>
            </w:r>
            <w:proofErr w:type="gramStart"/>
            <w:r w:rsidR="00F804E8" w:rsidRPr="00F804E8">
              <w:rPr>
                <w:rFonts w:ascii="Times New Roman" w:hAnsi="Times New Roman"/>
                <w:sz w:val="24"/>
                <w:szCs w:val="24"/>
                <w:lang w:val="lt-LT"/>
              </w:rPr>
              <w:t xml:space="preserve">  </w:t>
            </w:r>
            <w:proofErr w:type="gramEnd"/>
            <w:r w:rsidR="00F804E8" w:rsidRPr="00F804E8">
              <w:rPr>
                <w:rFonts w:ascii="Times New Roman" w:hAnsi="Times New Roman"/>
                <w:sz w:val="24"/>
                <w:szCs w:val="24"/>
                <w:lang w:val="lt-LT"/>
              </w:rPr>
              <w:t>planuojant investicijas</w:t>
            </w:r>
            <w:r w:rsidR="00A63238">
              <w:rPr>
                <w:rFonts w:ascii="Times New Roman" w:hAnsi="Times New Roman"/>
                <w:sz w:val="24"/>
                <w:szCs w:val="24"/>
                <w:lang w:val="lt-LT"/>
              </w:rPr>
              <w:t>?</w:t>
            </w:r>
          </w:p>
          <w:p w14:paraId="46EFC41E" w14:textId="1131C501" w:rsidR="008F6C77" w:rsidRDefault="0021604F" w:rsidP="00255F1D">
            <w:pPr>
              <w:pStyle w:val="Hyperlink1"/>
              <w:ind w:firstLine="0"/>
              <w:rPr>
                <w:rFonts w:ascii="Times New Roman" w:hAnsi="Times New Roman"/>
                <w:sz w:val="24"/>
                <w:szCs w:val="24"/>
                <w:lang w:val="lt-LT"/>
              </w:rPr>
            </w:pPr>
            <w:r>
              <w:rPr>
                <w:rFonts w:ascii="Times New Roman" w:hAnsi="Times New Roman"/>
                <w:sz w:val="24"/>
                <w:szCs w:val="24"/>
                <w:lang w:val="lt-LT"/>
              </w:rPr>
              <w:t xml:space="preserve">9.2.2. </w:t>
            </w:r>
            <w:r w:rsidRPr="0021604F">
              <w:rPr>
                <w:rFonts w:ascii="Times New Roman" w:hAnsi="Times New Roman"/>
                <w:sz w:val="24"/>
                <w:szCs w:val="24"/>
                <w:lang w:val="lt-LT"/>
              </w:rPr>
              <w:t xml:space="preserve">Ar skirtingos finansinės priemonės tinkamai papildo viena kitą? </w:t>
            </w:r>
            <w:r w:rsidR="004543F2">
              <w:rPr>
                <w:rFonts w:ascii="Times New Roman" w:hAnsi="Times New Roman"/>
                <w:sz w:val="24"/>
                <w:szCs w:val="24"/>
                <w:lang w:val="lt-LT"/>
              </w:rPr>
              <w:t xml:space="preserve"> </w:t>
            </w:r>
            <w:r w:rsidR="00C32086">
              <w:rPr>
                <w:rFonts w:ascii="Times New Roman" w:hAnsi="Times New Roman"/>
                <w:sz w:val="24"/>
                <w:szCs w:val="24"/>
                <w:lang w:val="lt-LT"/>
              </w:rPr>
              <w:t xml:space="preserve">Ar </w:t>
            </w:r>
            <w:r w:rsidR="008F6C77" w:rsidRPr="0021604F">
              <w:rPr>
                <w:rFonts w:ascii="Times New Roman" w:hAnsi="Times New Roman"/>
                <w:sz w:val="24"/>
                <w:szCs w:val="24"/>
                <w:lang w:val="lt-LT"/>
              </w:rPr>
              <w:t xml:space="preserve">finansinės priemonės </w:t>
            </w:r>
            <w:r w:rsidR="008F6C77">
              <w:rPr>
                <w:rFonts w:ascii="Times New Roman" w:hAnsi="Times New Roman"/>
                <w:sz w:val="24"/>
                <w:szCs w:val="24"/>
                <w:lang w:val="lt-LT"/>
              </w:rPr>
              <w:t xml:space="preserve">yra pakankamai </w:t>
            </w:r>
            <w:proofErr w:type="spellStart"/>
            <w:r w:rsidR="008F6C77">
              <w:rPr>
                <w:rFonts w:ascii="Times New Roman" w:hAnsi="Times New Roman"/>
                <w:sz w:val="24"/>
                <w:szCs w:val="24"/>
                <w:lang w:val="lt-LT"/>
              </w:rPr>
              <w:t>prioritetizuojamos</w:t>
            </w:r>
            <w:proofErr w:type="spellEnd"/>
            <w:r w:rsidR="008F6C77">
              <w:rPr>
                <w:rFonts w:ascii="Times New Roman" w:hAnsi="Times New Roman"/>
                <w:sz w:val="24"/>
                <w:szCs w:val="24"/>
                <w:lang w:val="lt-LT"/>
              </w:rPr>
              <w:t xml:space="preserve"> kitų investicijų įgyvendinimo būdų (subsidijų) atžvilgiu? Ar </w:t>
            </w:r>
            <w:r w:rsidR="008F6C77" w:rsidRPr="0021604F">
              <w:rPr>
                <w:rFonts w:ascii="Times New Roman" w:hAnsi="Times New Roman"/>
                <w:sz w:val="24"/>
                <w:szCs w:val="24"/>
                <w:lang w:val="lt-LT"/>
              </w:rPr>
              <w:t>investicij</w:t>
            </w:r>
            <w:r w:rsidR="008F6C77">
              <w:rPr>
                <w:rFonts w:ascii="Times New Roman" w:hAnsi="Times New Roman"/>
                <w:sz w:val="24"/>
                <w:szCs w:val="24"/>
                <w:lang w:val="lt-LT"/>
              </w:rPr>
              <w:t>o</w:t>
            </w:r>
            <w:r w:rsidR="008F6C77" w:rsidRPr="0021604F">
              <w:rPr>
                <w:rFonts w:ascii="Times New Roman" w:hAnsi="Times New Roman"/>
                <w:sz w:val="24"/>
                <w:szCs w:val="24"/>
                <w:lang w:val="lt-LT"/>
              </w:rPr>
              <w:t>s įgyvendinam</w:t>
            </w:r>
            <w:r w:rsidR="008F6C77">
              <w:rPr>
                <w:rFonts w:ascii="Times New Roman" w:hAnsi="Times New Roman"/>
                <w:sz w:val="24"/>
                <w:szCs w:val="24"/>
                <w:lang w:val="lt-LT"/>
              </w:rPr>
              <w:t>o</w:t>
            </w:r>
            <w:r w:rsidR="008F6C77" w:rsidRPr="0021604F">
              <w:rPr>
                <w:rFonts w:ascii="Times New Roman" w:hAnsi="Times New Roman"/>
                <w:sz w:val="24"/>
                <w:szCs w:val="24"/>
                <w:lang w:val="lt-LT"/>
              </w:rPr>
              <w:t>s kitais būdais</w:t>
            </w:r>
            <w:r w:rsidR="008F6C77">
              <w:rPr>
                <w:rFonts w:ascii="Times New Roman" w:hAnsi="Times New Roman"/>
                <w:sz w:val="24"/>
                <w:szCs w:val="24"/>
                <w:lang w:val="lt-LT"/>
              </w:rPr>
              <w:t xml:space="preserve"> (subsidijos) nekonkuruoja su finansinėmis priemonėmis</w:t>
            </w:r>
            <w:r w:rsidR="008F6C77" w:rsidRPr="0021604F">
              <w:rPr>
                <w:rFonts w:ascii="Times New Roman" w:hAnsi="Times New Roman"/>
                <w:sz w:val="24"/>
                <w:szCs w:val="24"/>
                <w:lang w:val="lt-LT"/>
              </w:rPr>
              <w:t>?</w:t>
            </w:r>
          </w:p>
          <w:p w14:paraId="27561B5B" w14:textId="00EE7D45" w:rsidR="008F6C77" w:rsidRPr="00ED18DE" w:rsidRDefault="00183B59" w:rsidP="00255F1D">
            <w:pPr>
              <w:pStyle w:val="Hyperlink1"/>
              <w:ind w:firstLine="0"/>
              <w:rPr>
                <w:lang w:val="lt-LT"/>
              </w:rPr>
            </w:pPr>
            <w:r>
              <w:rPr>
                <w:sz w:val="24"/>
                <w:szCs w:val="24"/>
                <w:lang w:val="lt-LT"/>
              </w:rPr>
              <w:t>9.2.3. Ar finansinės priemonės nesidubliuoja su kitomis nacionalinėmis intervencijomis?</w:t>
            </w:r>
          </w:p>
        </w:tc>
      </w:tr>
      <w:tr w:rsidR="006F61CE" w:rsidRPr="00B31424" w14:paraId="198777EB" w14:textId="77777777" w:rsidTr="00D614DA">
        <w:tc>
          <w:tcPr>
            <w:tcW w:w="4162" w:type="dxa"/>
          </w:tcPr>
          <w:p w14:paraId="794264EF" w14:textId="3518079D" w:rsidR="006F61CE" w:rsidRPr="00BC768C" w:rsidRDefault="006F61CE" w:rsidP="00A943C9">
            <w:pPr>
              <w:jc w:val="both"/>
              <w:rPr>
                <w:color w:val="000000"/>
              </w:rPr>
            </w:pPr>
            <w:r w:rsidRPr="00BC768C">
              <w:lastRenderedPageBreak/>
              <w:t xml:space="preserve">9.3. </w:t>
            </w:r>
            <w:r w:rsidR="002D585E" w:rsidRPr="002D585E">
              <w:t>Įvertinti finansinių priemonių efektyvumą</w:t>
            </w:r>
            <w:r w:rsidR="00A63238">
              <w:t xml:space="preserve"> </w:t>
            </w:r>
            <w:r w:rsidR="002D585E" w:rsidRPr="002D585E">
              <w:t>(efektyvumas</w:t>
            </w:r>
            <w:r w:rsidR="00A943C9">
              <w:t>)</w:t>
            </w:r>
            <w:r w:rsidR="002D585E" w:rsidRPr="002D585E">
              <w:t xml:space="preserve"> </w:t>
            </w:r>
          </w:p>
        </w:tc>
        <w:tc>
          <w:tcPr>
            <w:tcW w:w="5629" w:type="dxa"/>
          </w:tcPr>
          <w:p w14:paraId="0ED2DA28" w14:textId="1318DFC4" w:rsidR="00FF1674" w:rsidRPr="00BC768C" w:rsidRDefault="00FF1674" w:rsidP="0073785E">
            <w:pPr>
              <w:autoSpaceDE w:val="0"/>
              <w:autoSpaceDN w:val="0"/>
              <w:jc w:val="both"/>
            </w:pPr>
            <w:r w:rsidRPr="00BC768C">
              <w:t>9.3.</w:t>
            </w:r>
            <w:r w:rsidR="006A2BDB">
              <w:t>1</w:t>
            </w:r>
            <w:r w:rsidRPr="00BC768C">
              <w:t xml:space="preserve">. Ar finansinių </w:t>
            </w:r>
            <w:r w:rsidR="00FD0AFC" w:rsidRPr="00BC768C">
              <w:t xml:space="preserve">priemonių </w:t>
            </w:r>
            <w:r w:rsidRPr="00BC768C">
              <w:t>administravimo sistema</w:t>
            </w:r>
            <w:r w:rsidR="00437CF0" w:rsidRPr="00BC768C">
              <w:t xml:space="preserve"> (įskaitant te</w:t>
            </w:r>
            <w:r w:rsidR="00973A66" w:rsidRPr="00BC768C">
              <w:t>i</w:t>
            </w:r>
            <w:r w:rsidR="00437CF0" w:rsidRPr="00BC768C">
              <w:t>sinę bazę)</w:t>
            </w:r>
            <w:r w:rsidRPr="00BC768C">
              <w:t xml:space="preserve"> </w:t>
            </w:r>
            <w:r w:rsidR="00BC5F74" w:rsidRPr="00BC768C">
              <w:t xml:space="preserve">patraukli </w:t>
            </w:r>
            <w:r w:rsidRPr="00BC768C">
              <w:t>pareiškėjams? Kaip būtų galima ją tobulinti?</w:t>
            </w:r>
          </w:p>
          <w:p w14:paraId="4A07EB6D" w14:textId="58487F4E" w:rsidR="00BC5F74" w:rsidRPr="00BC768C" w:rsidRDefault="00BC5F74" w:rsidP="00BC5F74">
            <w:pPr>
              <w:autoSpaceDE w:val="0"/>
              <w:autoSpaceDN w:val="0"/>
              <w:jc w:val="both"/>
            </w:pPr>
            <w:r w:rsidRPr="00BC768C">
              <w:t>9.3.</w:t>
            </w:r>
            <w:r w:rsidR="00411B2F">
              <w:t>2</w:t>
            </w:r>
            <w:r w:rsidRPr="00BC768C">
              <w:t xml:space="preserve">. Kokie yra </w:t>
            </w:r>
            <w:r w:rsidR="00FD0AFC" w:rsidRPr="00BC768C">
              <w:t>finansinių priemonių</w:t>
            </w:r>
            <w:r w:rsidRPr="00BC768C">
              <w:t xml:space="preserve"> administravimo kaštai? </w:t>
            </w:r>
            <w:r w:rsidR="009D45DF">
              <w:t>K</w:t>
            </w:r>
            <w:r w:rsidR="009D45DF" w:rsidRPr="009D45DF">
              <w:t>aip planuojami / apskaičiuojami administravimo kaštai, kokie principai, kriterijai</w:t>
            </w:r>
            <w:r w:rsidR="00427814">
              <w:t xml:space="preserve"> yra taikomi,</w:t>
            </w:r>
            <w:r w:rsidR="007F66B2">
              <w:t xml:space="preserve"> </w:t>
            </w:r>
            <w:r w:rsidR="00427814">
              <w:t>ar</w:t>
            </w:r>
            <w:r w:rsidR="009D45DF" w:rsidRPr="009D45DF">
              <w:t xml:space="preserve"> jie yra pagrįsti, racionalūs ir tinkami</w:t>
            </w:r>
            <w:r w:rsidR="009D45DF">
              <w:t xml:space="preserve">? </w:t>
            </w:r>
            <w:r w:rsidR="009D45DF" w:rsidRPr="009D45DF">
              <w:t>Kaip galima būtų sumažinti administravimo kaštus?</w:t>
            </w:r>
          </w:p>
          <w:p w14:paraId="7260C606" w14:textId="16993AE0" w:rsidR="009E4576" w:rsidRDefault="00BC768C" w:rsidP="00BC5F74">
            <w:pPr>
              <w:autoSpaceDE w:val="0"/>
              <w:autoSpaceDN w:val="0"/>
              <w:jc w:val="both"/>
            </w:pPr>
            <w:r w:rsidRPr="00BC768C">
              <w:t>9.3.</w:t>
            </w:r>
            <w:r w:rsidR="00411B2F">
              <w:t>3.</w:t>
            </w:r>
            <w:r w:rsidR="006A2BDB">
              <w:t xml:space="preserve"> </w:t>
            </w:r>
            <w:r w:rsidR="003B1375" w:rsidRPr="00BC768C">
              <w:t>Koks</w:t>
            </w:r>
            <w:r w:rsidRPr="00BC768C">
              <w:t xml:space="preserve"> </w:t>
            </w:r>
            <w:r w:rsidR="009E4576" w:rsidRPr="00BC768C">
              <w:t>finansinių priemonių įgyvendinimo</w:t>
            </w:r>
            <w:r w:rsidR="006A2BDB">
              <w:t xml:space="preserve"> </w:t>
            </w:r>
            <w:r w:rsidR="009E4576" w:rsidRPr="00BC768C">
              <w:t>modelis patrauklus siekiant priraukti stambių vietos ir užsienio privačių investuotojų lėšas?</w:t>
            </w:r>
          </w:p>
          <w:p w14:paraId="095495B0" w14:textId="38E41DC9" w:rsidR="008B4FD6" w:rsidRDefault="008B4FD6" w:rsidP="00BC5F74">
            <w:pPr>
              <w:autoSpaceDE w:val="0"/>
              <w:autoSpaceDN w:val="0"/>
              <w:jc w:val="both"/>
            </w:pPr>
            <w:r w:rsidRPr="008B4FD6">
              <w:t>9.3.</w:t>
            </w:r>
            <w:r w:rsidR="00411B2F">
              <w:t>4</w:t>
            </w:r>
            <w:r w:rsidR="00936E5B">
              <w:t>.</w:t>
            </w:r>
            <w:r w:rsidRPr="008B4FD6">
              <w:tab/>
              <w:t xml:space="preserve">Koks skirtingų finansinių </w:t>
            </w:r>
            <w:r w:rsidR="000C2512">
              <w:t>priemonių</w:t>
            </w:r>
            <w:r w:rsidRPr="008B4FD6">
              <w:t xml:space="preserve"> efektyvumas?</w:t>
            </w:r>
            <w:r w:rsidR="002774E4">
              <w:t xml:space="preserve"> Kurios finansinės priemonės efektyviausios? Kodėl? Koks</w:t>
            </w:r>
            <w:r w:rsidRPr="008B4FD6">
              <w:t xml:space="preserve"> finansinių </w:t>
            </w:r>
            <w:r w:rsidR="000C2512">
              <w:t>priemonių</w:t>
            </w:r>
            <w:r w:rsidRPr="008B4FD6">
              <w:t xml:space="preserve"> ekonomini</w:t>
            </w:r>
            <w:r w:rsidR="000C30DC">
              <w:t>o</w:t>
            </w:r>
            <w:r w:rsidR="00183B59">
              <w:t xml:space="preserve"> </w:t>
            </w:r>
            <w:r w:rsidRPr="008B4FD6">
              <w:t>efektyvumo koeficientas?</w:t>
            </w:r>
          </w:p>
          <w:p w14:paraId="3B486F46" w14:textId="30E8E04F" w:rsidR="00255F1D" w:rsidRPr="00255F1D" w:rsidRDefault="00255F1D" w:rsidP="00255F1D">
            <w:pPr>
              <w:jc w:val="both"/>
            </w:pPr>
            <w:r w:rsidRPr="00255F1D">
              <w:t>9.</w:t>
            </w:r>
            <w:r>
              <w:t>3</w:t>
            </w:r>
            <w:r w:rsidRPr="00255F1D">
              <w:t>.</w:t>
            </w:r>
            <w:r w:rsidR="00411B2F">
              <w:t>5.</w:t>
            </w:r>
            <w:r w:rsidRPr="00255F1D">
              <w:t xml:space="preserve"> Kaip padidinti finansinių priemonių efektyvumą? Kokia yra geroji praktika taikant finansines priemones</w:t>
            </w:r>
            <w:r w:rsidR="00477D8C">
              <w:t xml:space="preserve"> kitose ES valstybėse</w:t>
            </w:r>
            <w:r>
              <w:t xml:space="preserve"> (išnagrinėti ir pateikti nemažiau kaip </w:t>
            </w:r>
            <w:r w:rsidR="00477D8C">
              <w:t xml:space="preserve">3 </w:t>
            </w:r>
            <w:r>
              <w:t>pavyzdžius)</w:t>
            </w:r>
            <w:r w:rsidRPr="00255F1D">
              <w:t>?</w:t>
            </w:r>
          </w:p>
          <w:p w14:paraId="2CDF9C9A" w14:textId="4781355B" w:rsidR="008B4FD6" w:rsidRPr="00BC768C" w:rsidRDefault="008B4FD6" w:rsidP="00BC5F74">
            <w:pPr>
              <w:autoSpaceDE w:val="0"/>
              <w:autoSpaceDN w:val="0"/>
              <w:jc w:val="both"/>
            </w:pPr>
          </w:p>
        </w:tc>
      </w:tr>
      <w:tr w:rsidR="00A943C9" w:rsidRPr="00B31424" w14:paraId="0890EA29" w14:textId="77777777" w:rsidTr="00D614DA">
        <w:tc>
          <w:tcPr>
            <w:tcW w:w="4162" w:type="dxa"/>
          </w:tcPr>
          <w:p w14:paraId="1E9D8B1D" w14:textId="75E8CFD9" w:rsidR="00A943C9" w:rsidRPr="00BC768C" w:rsidRDefault="00A943C9" w:rsidP="002D585E">
            <w:pPr>
              <w:jc w:val="both"/>
            </w:pPr>
            <w:r>
              <w:t xml:space="preserve">9.4. Įvertinti finansinių priemonių </w:t>
            </w:r>
            <w:r w:rsidRPr="00A943C9">
              <w:t>rezultatyvumą (veiksmingumą) ir tikėtiną poveikį (rezultatyvumas, tikėtinas poveikis)</w:t>
            </w:r>
          </w:p>
        </w:tc>
        <w:tc>
          <w:tcPr>
            <w:tcW w:w="5629" w:type="dxa"/>
          </w:tcPr>
          <w:p w14:paraId="745C2380" w14:textId="77777777" w:rsidR="00A943C9" w:rsidRDefault="00A943C9" w:rsidP="0073785E">
            <w:pPr>
              <w:autoSpaceDE w:val="0"/>
              <w:autoSpaceDN w:val="0"/>
              <w:jc w:val="both"/>
            </w:pPr>
            <w:r w:rsidRPr="00A943C9">
              <w:t>9.</w:t>
            </w:r>
            <w:r>
              <w:t>4.1.</w:t>
            </w:r>
            <w:r w:rsidRPr="00A943C9">
              <w:t xml:space="preserve"> Kaip finansinės priemonės 2021–2027 m. laikotarpiu pasiekė planuotus rezultatus, palyginti su pradiniais tikslais ir nustatytais rodikliais (kas buvo planuota ir kas pasiekta)? Kokie veiksniai lėmė nukrypimus?</w:t>
            </w:r>
          </w:p>
          <w:p w14:paraId="5C6C247E" w14:textId="0285D98C" w:rsidR="00183B59" w:rsidRDefault="00A943C9" w:rsidP="00A943C9">
            <w:pPr>
              <w:autoSpaceDE w:val="0"/>
              <w:autoSpaceDN w:val="0"/>
              <w:jc w:val="both"/>
            </w:pPr>
            <w:r>
              <w:t>9.4.2. Koks tikėtinas investicijų, įgyvendintų taikant finansines priemones, poveikis ekonomikai ir atskiroms</w:t>
            </w:r>
            <w:proofErr w:type="gramStart"/>
            <w:r>
              <w:t xml:space="preserve">  </w:t>
            </w:r>
            <w:proofErr w:type="gramEnd"/>
            <w:r>
              <w:t>valstybės veiklos sritims?</w:t>
            </w:r>
            <w:r w:rsidR="00183B59">
              <w:t xml:space="preserve"> </w:t>
            </w:r>
          </w:p>
          <w:p w14:paraId="40F58F8F" w14:textId="58B4C56D" w:rsidR="00A943C9" w:rsidRDefault="00183B59" w:rsidP="00A943C9">
            <w:pPr>
              <w:autoSpaceDE w:val="0"/>
              <w:autoSpaceDN w:val="0"/>
              <w:jc w:val="both"/>
            </w:pPr>
            <w:r>
              <w:t>9.4.3.</w:t>
            </w:r>
            <w:r w:rsidRPr="00183B59">
              <w:tab/>
              <w:t xml:space="preserve">Ar </w:t>
            </w:r>
            <w:r>
              <w:t>investicijos</w:t>
            </w:r>
            <w:r w:rsidRPr="00183B59">
              <w:t xml:space="preserve"> </w:t>
            </w:r>
            <w:r>
              <w:t>nes</w:t>
            </w:r>
            <w:r w:rsidRPr="00183B59">
              <w:t>ukėlė netikėtų</w:t>
            </w:r>
            <w:r>
              <w:t xml:space="preserve"> (neplanuotų)</w:t>
            </w:r>
            <w:r w:rsidRPr="00183B59">
              <w:t xml:space="preserve"> pasekmių (pvz., rinkos iškraipymų)?</w:t>
            </w:r>
          </w:p>
          <w:p w14:paraId="738B03F0" w14:textId="70F2116F" w:rsidR="00A943C9" w:rsidRDefault="00A943C9" w:rsidP="00A943C9">
            <w:pPr>
              <w:autoSpaceDE w:val="0"/>
              <w:autoSpaceDN w:val="0"/>
              <w:jc w:val="both"/>
            </w:pPr>
            <w:r>
              <w:t>9.4.</w:t>
            </w:r>
            <w:r w:rsidR="00183B59">
              <w:t>4</w:t>
            </w:r>
            <w:r>
              <w:t>. Kokiomis sąlygomis, aplinkybėmis finansinės priemonės duoda didžiausią pridėtinę vertę?</w:t>
            </w:r>
          </w:p>
          <w:p w14:paraId="1CEE99D9" w14:textId="522B6F5D" w:rsidR="00A943C9" w:rsidDel="004E7D95" w:rsidRDefault="00A943C9" w:rsidP="0073785E">
            <w:pPr>
              <w:autoSpaceDE w:val="0"/>
              <w:autoSpaceDN w:val="0"/>
              <w:jc w:val="both"/>
            </w:pPr>
          </w:p>
        </w:tc>
      </w:tr>
    </w:tbl>
    <w:p w14:paraId="7D104025" w14:textId="0EFE8A8D" w:rsidR="00FD5426" w:rsidRPr="00B31424" w:rsidRDefault="00FD5426" w:rsidP="00CB42C7">
      <w:pPr>
        <w:tabs>
          <w:tab w:val="num" w:pos="567"/>
          <w:tab w:val="left" w:pos="840"/>
        </w:tabs>
        <w:ind w:right="-81" w:firstLine="709"/>
        <w:jc w:val="both"/>
        <w:rPr>
          <w:bCs/>
        </w:rPr>
      </w:pPr>
      <w:r w:rsidRPr="00B31424">
        <w:t>9.</w:t>
      </w:r>
      <w:r w:rsidR="00472A43">
        <w:t>5</w:t>
      </w:r>
      <w:r w:rsidRPr="00B31424">
        <w:t xml:space="preserve">. Apibendrinęs </w:t>
      </w:r>
      <w:r w:rsidR="006C07E1" w:rsidRPr="00B31424">
        <w:t>v</w:t>
      </w:r>
      <w:r w:rsidRPr="00B31424">
        <w:t xml:space="preserve">ertinimo metu surinktus duomenis ir atsakęs į visus </w:t>
      </w:r>
      <w:r w:rsidR="006C07E1" w:rsidRPr="00B31424">
        <w:t>v</w:t>
      </w:r>
      <w:r w:rsidRPr="00B31424">
        <w:t xml:space="preserve">ertinimo klausimus, paslaugų teikėjas </w:t>
      </w:r>
      <w:r w:rsidR="006C07E1" w:rsidRPr="00B31424">
        <w:t>v</w:t>
      </w:r>
      <w:r w:rsidR="0072464D" w:rsidRPr="00B31424">
        <w:t xml:space="preserve">ertinimo </w:t>
      </w:r>
      <w:r w:rsidR="00A9045A" w:rsidRPr="00B31424">
        <w:t xml:space="preserve">ataskaitoje </w:t>
      </w:r>
      <w:r w:rsidRPr="00B31424">
        <w:t xml:space="preserve">turės parengti konkrečias išvadas </w:t>
      </w:r>
      <w:r w:rsidR="00B05AF4">
        <w:t xml:space="preserve">ir </w:t>
      </w:r>
      <w:r w:rsidR="00C66D34" w:rsidRPr="00B31424">
        <w:t>rekomendacijas</w:t>
      </w:r>
      <w:r w:rsidRPr="00B31424">
        <w:t xml:space="preserve"> </w:t>
      </w:r>
      <w:r w:rsidR="00C71F9F" w:rsidRPr="00B31424">
        <w:t>pagal Techninės specifikacijos 4.1–4.</w:t>
      </w:r>
      <w:r w:rsidR="00936E5B">
        <w:t>4</w:t>
      </w:r>
      <w:r w:rsidR="00C71F9F" w:rsidRPr="00B31424">
        <w:t xml:space="preserve"> papunkčiuose nurodytus </w:t>
      </w:r>
      <w:r w:rsidR="006C07E1" w:rsidRPr="00B31424">
        <w:t>v</w:t>
      </w:r>
      <w:r w:rsidR="0072464D" w:rsidRPr="00B31424">
        <w:t xml:space="preserve">ertinimo </w:t>
      </w:r>
      <w:r w:rsidR="00C71F9F" w:rsidRPr="00B31424">
        <w:t>uždavinius</w:t>
      </w:r>
      <w:r w:rsidR="004F19CF" w:rsidRPr="00B31424">
        <w:t>.</w:t>
      </w:r>
    </w:p>
    <w:p w14:paraId="7379BA1C" w14:textId="576C3C70" w:rsidR="00CE4A34" w:rsidRPr="00B31424" w:rsidRDefault="00FD5426" w:rsidP="00CB42C7">
      <w:pPr>
        <w:tabs>
          <w:tab w:val="num" w:pos="567"/>
          <w:tab w:val="left" w:pos="840"/>
          <w:tab w:val="left" w:pos="1560"/>
        </w:tabs>
        <w:ind w:right="-81" w:firstLine="709"/>
        <w:jc w:val="both"/>
      </w:pPr>
      <w:r w:rsidRPr="00B31424">
        <w:t>9.</w:t>
      </w:r>
      <w:r w:rsidR="00472A43">
        <w:t>6</w:t>
      </w:r>
      <w:r w:rsidRPr="00B31424">
        <w:t xml:space="preserve">. Vertinimo išvados turi </w:t>
      </w:r>
      <w:proofErr w:type="gramStart"/>
      <w:r w:rsidRPr="00B31424">
        <w:t>būti išsamios, nuoseklios</w:t>
      </w:r>
      <w:r w:rsidR="00A316CE" w:rsidRPr="00B31424">
        <w:t xml:space="preserve">, </w:t>
      </w:r>
      <w:r w:rsidR="00CE4A34" w:rsidRPr="00B31424">
        <w:t>aiškios ir</w:t>
      </w:r>
      <w:r w:rsidRPr="00B31424">
        <w:t xml:space="preserve"> pagrįstos atliktos analizės rezultatais</w:t>
      </w:r>
      <w:proofErr w:type="gramEnd"/>
      <w:r w:rsidR="00CE4A34" w:rsidRPr="00B31424">
        <w:t xml:space="preserve"> (identifikuojamos </w:t>
      </w:r>
      <w:r w:rsidR="003D7863" w:rsidRPr="00B31424">
        <w:t xml:space="preserve">Techninės specifikacijos </w:t>
      </w:r>
      <w:r w:rsidR="00C71F9F" w:rsidRPr="00B31424">
        <w:t>5.1</w:t>
      </w:r>
      <w:r w:rsidR="00591DCC" w:rsidRPr="00B31424">
        <w:t>.1</w:t>
      </w:r>
      <w:r w:rsidR="00365562" w:rsidRPr="00B31424">
        <w:t xml:space="preserve"> </w:t>
      </w:r>
      <w:r w:rsidR="00A9045A" w:rsidRPr="00B31424">
        <w:t xml:space="preserve">papunktyje nurodytos </w:t>
      </w:r>
      <w:r w:rsidR="00591DCC" w:rsidRPr="00B31424">
        <w:t xml:space="preserve">galutinės </w:t>
      </w:r>
      <w:r w:rsidR="006C07E1" w:rsidRPr="00B31424">
        <w:t>v</w:t>
      </w:r>
      <w:r w:rsidR="00CE4A34" w:rsidRPr="00B31424">
        <w:t>ertinim</w:t>
      </w:r>
      <w:r w:rsidR="00942959" w:rsidRPr="00B31424">
        <w:t>o</w:t>
      </w:r>
      <w:r w:rsidR="00CE4A34" w:rsidRPr="00B31424">
        <w:t xml:space="preserve"> </w:t>
      </w:r>
      <w:r w:rsidR="00A9045A" w:rsidRPr="00B31424">
        <w:t xml:space="preserve">ataskaitos </w:t>
      </w:r>
      <w:r w:rsidR="00CE4A34" w:rsidRPr="00B31424">
        <w:t>tekst</w:t>
      </w:r>
      <w:r w:rsidR="003F6C9B" w:rsidRPr="00B31424">
        <w:t>uose</w:t>
      </w:r>
      <w:r w:rsidR="00CE4A34" w:rsidRPr="00B31424">
        <w:t>).</w:t>
      </w:r>
    </w:p>
    <w:p w14:paraId="1FE5A8F4" w14:textId="2D93A78F" w:rsidR="00A316CE" w:rsidRPr="00B31424" w:rsidRDefault="00A316CE">
      <w:pPr>
        <w:tabs>
          <w:tab w:val="num" w:pos="567"/>
          <w:tab w:val="left" w:pos="840"/>
          <w:tab w:val="left" w:pos="1560"/>
        </w:tabs>
        <w:ind w:right="-81" w:firstLine="709"/>
        <w:jc w:val="both"/>
      </w:pPr>
      <w:r w:rsidRPr="00B31424">
        <w:lastRenderedPageBreak/>
        <w:t>9.</w:t>
      </w:r>
      <w:r w:rsidR="00472A43">
        <w:t>7</w:t>
      </w:r>
      <w:r w:rsidRPr="00B31424">
        <w:t xml:space="preserve">. </w:t>
      </w:r>
      <w:r w:rsidR="00C66D34" w:rsidRPr="00B31424">
        <w:t>R</w:t>
      </w:r>
      <w:r w:rsidRPr="00B31424">
        <w:t xml:space="preserve">ekomendacijos turi atitikti </w:t>
      </w:r>
      <w:r w:rsidR="00AF5B0F" w:rsidRPr="00B31424">
        <w:t xml:space="preserve">pripažintus </w:t>
      </w:r>
      <w:r w:rsidRPr="00B31424">
        <w:t xml:space="preserve">kokybės standartus, t.y. būti aiškios, pagrįstos, pateiktos laiku, įgyvendinamos ir veiksmingos. </w:t>
      </w:r>
    </w:p>
    <w:p w14:paraId="488F57F4" w14:textId="45DA2B39" w:rsidR="00A316CE" w:rsidRPr="00B31424" w:rsidRDefault="00A316CE">
      <w:pPr>
        <w:tabs>
          <w:tab w:val="num" w:pos="567"/>
          <w:tab w:val="left" w:pos="840"/>
          <w:tab w:val="left" w:pos="1560"/>
        </w:tabs>
        <w:ind w:right="-81" w:firstLine="709"/>
        <w:jc w:val="both"/>
      </w:pPr>
      <w:r w:rsidRPr="00B31424">
        <w:t>9.</w:t>
      </w:r>
      <w:r w:rsidR="00472A43">
        <w:t>8</w:t>
      </w:r>
      <w:r w:rsidRPr="00B31424">
        <w:t xml:space="preserve">. </w:t>
      </w:r>
      <w:r w:rsidR="00AE194B">
        <w:t>Išvados</w:t>
      </w:r>
      <w:r w:rsidR="00FD5426" w:rsidRPr="00B31424">
        <w:t xml:space="preserve"> ir rekomendacijos turi būti aptarti</w:t>
      </w:r>
      <w:r w:rsidRPr="00B31424">
        <w:t xml:space="preserve"> su institucijomis, atsakingomis už jų įgyvendinimą,</w:t>
      </w:r>
      <w:r w:rsidR="00FD5426" w:rsidRPr="00B31424">
        <w:t xml:space="preserve"> ir </w:t>
      </w:r>
      <w:r w:rsidR="005A1E74">
        <w:t>aptartas jų</w:t>
      </w:r>
      <w:r w:rsidRPr="00B31424">
        <w:t xml:space="preserve"> įgyvendinamum</w:t>
      </w:r>
      <w:r w:rsidR="005A1E74">
        <w:t>as</w:t>
      </w:r>
      <w:r w:rsidRPr="00B31424">
        <w:t xml:space="preserve"> </w:t>
      </w:r>
      <w:r w:rsidR="003F19D1" w:rsidRPr="00B31424">
        <w:t xml:space="preserve">iki </w:t>
      </w:r>
      <w:r w:rsidR="00A5697E" w:rsidRPr="00B31424">
        <w:t>Techninės specifikacijos 5.1</w:t>
      </w:r>
      <w:r w:rsidR="00591DCC" w:rsidRPr="00B31424">
        <w:t>.1</w:t>
      </w:r>
      <w:r w:rsidR="00A5697E" w:rsidRPr="00B31424">
        <w:t xml:space="preserve"> </w:t>
      </w:r>
      <w:r w:rsidR="00A9045A" w:rsidRPr="00B31424">
        <w:t xml:space="preserve">papunktyje nurodytos </w:t>
      </w:r>
      <w:r w:rsidR="00591DCC" w:rsidRPr="00B31424">
        <w:t xml:space="preserve">galutinės </w:t>
      </w:r>
      <w:r w:rsidR="00472A43">
        <w:t>v</w:t>
      </w:r>
      <w:r w:rsidR="00A9045A" w:rsidRPr="00B31424">
        <w:t xml:space="preserve">ertinimo ataskaitos </w:t>
      </w:r>
      <w:r w:rsidR="003F19D1" w:rsidRPr="00B31424">
        <w:t>pateikimo</w:t>
      </w:r>
      <w:r w:rsidRPr="00B31424">
        <w:t>.</w:t>
      </w:r>
    </w:p>
    <w:p w14:paraId="3E2E1823" w14:textId="041D4E6B" w:rsidR="00FD5426" w:rsidRPr="00B31424" w:rsidRDefault="00FD5426">
      <w:pPr>
        <w:tabs>
          <w:tab w:val="left" w:pos="1260"/>
        </w:tabs>
        <w:ind w:firstLine="720"/>
        <w:jc w:val="both"/>
      </w:pPr>
      <w:r w:rsidRPr="00B31424">
        <w:t>9.</w:t>
      </w:r>
      <w:r w:rsidR="00472A43">
        <w:t>9</w:t>
      </w:r>
      <w:r w:rsidR="00E86D8D" w:rsidRPr="00B31424">
        <w:t>.</w:t>
      </w:r>
      <w:r w:rsidRPr="00B31424">
        <w:t xml:space="preserve"> </w:t>
      </w:r>
      <w:r w:rsidR="003D7863" w:rsidRPr="00B31424">
        <w:t xml:space="preserve">Techninės specifikacijos </w:t>
      </w:r>
      <w:r w:rsidR="00A9045A" w:rsidRPr="00B31424">
        <w:t>5.1</w:t>
      </w:r>
      <w:r w:rsidR="00591DCC" w:rsidRPr="00B31424">
        <w:t>.1</w:t>
      </w:r>
      <w:r w:rsidR="00A9045A" w:rsidRPr="00B31424">
        <w:t xml:space="preserve"> papunktyje nurodytos </w:t>
      </w:r>
      <w:r w:rsidR="00591DCC" w:rsidRPr="00B31424">
        <w:t xml:space="preserve">galutinės </w:t>
      </w:r>
      <w:r w:rsidR="006C07E1" w:rsidRPr="00B31424">
        <w:t>v</w:t>
      </w:r>
      <w:r w:rsidR="00A9045A" w:rsidRPr="00B31424">
        <w:t xml:space="preserve">ertinimo ataskaitos </w:t>
      </w:r>
      <w:r w:rsidRPr="00B31424">
        <w:t>prieduose turi būti pateikta naudotų vertinimo metodų taikymą pagrindžianti informacija.</w:t>
      </w:r>
    </w:p>
    <w:p w14:paraId="0960D128" w14:textId="77777777" w:rsidR="00D363F0" w:rsidRPr="00B31424" w:rsidRDefault="00D363F0" w:rsidP="00A8559E">
      <w:pPr>
        <w:ind w:right="45"/>
        <w:rPr>
          <w:b/>
        </w:rPr>
      </w:pPr>
    </w:p>
    <w:p w14:paraId="6244A839" w14:textId="77777777" w:rsidR="00B47EC2" w:rsidRPr="00B31424" w:rsidRDefault="00B47EC2" w:rsidP="00956A0E">
      <w:pPr>
        <w:ind w:right="45" w:firstLine="720"/>
        <w:jc w:val="center"/>
        <w:rPr>
          <w:b/>
        </w:rPr>
      </w:pPr>
      <w:r w:rsidRPr="00B31424">
        <w:rPr>
          <w:b/>
        </w:rPr>
        <w:t>IV. KITA INFORMACIJA</w:t>
      </w:r>
    </w:p>
    <w:p w14:paraId="7EF6717D" w14:textId="77777777" w:rsidR="00185891" w:rsidRPr="00B31424" w:rsidRDefault="00185891" w:rsidP="00CB42C7">
      <w:pPr>
        <w:pStyle w:val="TEKSTAS"/>
        <w:widowControl/>
        <w:tabs>
          <w:tab w:val="left" w:pos="9360"/>
        </w:tabs>
        <w:overflowPunct/>
        <w:autoSpaceDE/>
        <w:autoSpaceDN/>
        <w:adjustRightInd/>
        <w:spacing w:before="0" w:after="0"/>
        <w:ind w:right="45" w:firstLine="720"/>
        <w:textAlignment w:val="auto"/>
        <w:rPr>
          <w:szCs w:val="24"/>
          <w:lang w:val="lt-LT"/>
        </w:rPr>
      </w:pPr>
    </w:p>
    <w:p w14:paraId="4F6CBFFF" w14:textId="77777777" w:rsidR="001F3A59" w:rsidRPr="00B31424" w:rsidRDefault="00F546E6" w:rsidP="00CB42C7">
      <w:pPr>
        <w:pStyle w:val="TEKSTAS"/>
        <w:widowControl/>
        <w:tabs>
          <w:tab w:val="left" w:pos="9360"/>
        </w:tabs>
        <w:overflowPunct/>
        <w:autoSpaceDE/>
        <w:autoSpaceDN/>
        <w:adjustRightInd/>
        <w:spacing w:before="0" w:after="0"/>
        <w:ind w:right="45" w:firstLine="720"/>
        <w:textAlignment w:val="auto"/>
        <w:rPr>
          <w:b/>
          <w:szCs w:val="24"/>
          <w:lang w:val="lt-LT"/>
        </w:rPr>
      </w:pPr>
      <w:r w:rsidRPr="00B31424">
        <w:rPr>
          <w:b/>
          <w:szCs w:val="24"/>
          <w:lang w:val="lt-LT"/>
        </w:rPr>
        <w:t>10. Vertinimo trukmė</w:t>
      </w:r>
    </w:p>
    <w:p w14:paraId="1A0E6F95" w14:textId="1F9C0113" w:rsidR="001F3A59"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10.1. </w:t>
      </w:r>
      <w:r w:rsidR="00E86D8D" w:rsidRPr="00B31424">
        <w:rPr>
          <w:szCs w:val="24"/>
          <w:lang w:val="lt-LT"/>
        </w:rPr>
        <w:t xml:space="preserve">Vertinimas </w:t>
      </w:r>
      <w:r w:rsidRPr="00B31424">
        <w:rPr>
          <w:szCs w:val="24"/>
          <w:lang w:val="lt-LT"/>
        </w:rPr>
        <w:t>turi būti atliktas per</w:t>
      </w:r>
      <w:r w:rsidR="00E86D8D" w:rsidRPr="00B31424">
        <w:rPr>
          <w:szCs w:val="24"/>
          <w:lang w:val="lt-LT"/>
        </w:rPr>
        <w:t xml:space="preserve"> </w:t>
      </w:r>
      <w:r w:rsidR="000F168A" w:rsidRPr="00B31424">
        <w:rPr>
          <w:szCs w:val="24"/>
          <w:lang w:val="lt-LT"/>
        </w:rPr>
        <w:t>2</w:t>
      </w:r>
      <w:r w:rsidR="00AE194B">
        <w:rPr>
          <w:szCs w:val="24"/>
          <w:lang w:val="lt-LT"/>
        </w:rPr>
        <w:t>7</w:t>
      </w:r>
      <w:r w:rsidR="0072464D" w:rsidRPr="00B31424">
        <w:rPr>
          <w:szCs w:val="24"/>
          <w:lang w:val="lt-LT"/>
        </w:rPr>
        <w:t xml:space="preserve">0 </w:t>
      </w:r>
      <w:r w:rsidR="00FD5426" w:rsidRPr="00B31424">
        <w:rPr>
          <w:szCs w:val="24"/>
          <w:lang w:val="lt-LT"/>
        </w:rPr>
        <w:t>(</w:t>
      </w:r>
      <w:r w:rsidR="000F168A" w:rsidRPr="00B31424">
        <w:rPr>
          <w:szCs w:val="24"/>
          <w:lang w:val="lt-LT"/>
        </w:rPr>
        <w:t>du šimtai</w:t>
      </w:r>
      <w:r w:rsidR="00A5697E" w:rsidRPr="00B31424">
        <w:rPr>
          <w:szCs w:val="24"/>
          <w:lang w:val="lt-LT"/>
        </w:rPr>
        <w:t xml:space="preserve"> </w:t>
      </w:r>
      <w:r w:rsidR="00AE194B">
        <w:rPr>
          <w:szCs w:val="24"/>
          <w:lang w:val="lt-LT"/>
        </w:rPr>
        <w:t>septyniasdešimt</w:t>
      </w:r>
      <w:r w:rsidR="00FD5426" w:rsidRPr="00B31424">
        <w:rPr>
          <w:szCs w:val="24"/>
          <w:lang w:val="lt-LT"/>
        </w:rPr>
        <w:t>)</w:t>
      </w:r>
      <w:r w:rsidR="00185891" w:rsidRPr="00B31424">
        <w:rPr>
          <w:szCs w:val="24"/>
          <w:lang w:val="lt-LT"/>
        </w:rPr>
        <w:t xml:space="preserve"> dienų.</w:t>
      </w:r>
      <w:r w:rsidR="008036F7" w:rsidRPr="00B31424">
        <w:rPr>
          <w:szCs w:val="24"/>
          <w:lang w:val="lt-LT"/>
        </w:rPr>
        <w:t xml:space="preserve"> </w:t>
      </w:r>
    </w:p>
    <w:p w14:paraId="36DB67B8" w14:textId="77777777" w:rsidR="00B47EC2"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10.2. </w:t>
      </w:r>
      <w:r w:rsidR="008036F7" w:rsidRPr="00B31424">
        <w:rPr>
          <w:szCs w:val="24"/>
          <w:lang w:val="lt-LT"/>
        </w:rPr>
        <w:t>Paslaugų teikimo terminas gali būti pratęstas, bet ne ilgiau kaip 30</w:t>
      </w:r>
      <w:r w:rsidR="00FD5426" w:rsidRPr="00B31424">
        <w:rPr>
          <w:szCs w:val="24"/>
          <w:lang w:val="lt-LT"/>
        </w:rPr>
        <w:t xml:space="preserve"> (trisdešimt)</w:t>
      </w:r>
      <w:r w:rsidR="008036F7" w:rsidRPr="00B31424">
        <w:rPr>
          <w:szCs w:val="24"/>
          <w:lang w:val="lt-LT"/>
        </w:rPr>
        <w:t xml:space="preserve"> dienų.</w:t>
      </w:r>
    </w:p>
    <w:p w14:paraId="5CBA8270" w14:textId="77777777" w:rsidR="00B47EC2" w:rsidRPr="00B31424" w:rsidRDefault="00A12B67">
      <w:pPr>
        <w:tabs>
          <w:tab w:val="num" w:pos="1440"/>
        </w:tabs>
        <w:ind w:firstLine="720"/>
        <w:jc w:val="both"/>
        <w:rPr>
          <w:b/>
        </w:rPr>
      </w:pPr>
      <w:r w:rsidRPr="00B31424">
        <w:rPr>
          <w:b/>
        </w:rPr>
        <w:t>1</w:t>
      </w:r>
      <w:r w:rsidR="00185891" w:rsidRPr="00B31424">
        <w:rPr>
          <w:b/>
        </w:rPr>
        <w:t>1</w:t>
      </w:r>
      <w:r w:rsidR="00B47EC2" w:rsidRPr="00B31424">
        <w:rPr>
          <w:b/>
        </w:rPr>
        <w:t>. Vertinimo proceso pažangos kontrolė</w:t>
      </w:r>
    </w:p>
    <w:p w14:paraId="7A2AEC1C" w14:textId="77777777" w:rsidR="009C79BF" w:rsidRPr="00B31424" w:rsidRDefault="009C79BF" w:rsidP="009C79BF">
      <w:pPr>
        <w:tabs>
          <w:tab w:val="num" w:pos="1440"/>
        </w:tabs>
        <w:ind w:firstLine="720"/>
        <w:jc w:val="both"/>
        <w:rPr>
          <w:rFonts w:eastAsia="Calibri"/>
        </w:rPr>
      </w:pPr>
      <w:r w:rsidRPr="00B31424">
        <w:rPr>
          <w:rFonts w:eastAsia="Calibri"/>
        </w:rPr>
        <w:t>11.1. Siekiant užtikrinti vertinimo proceso kontrolę ir pažangą, paslaugų teikėjas turi parengti šias ataskaitas:</w:t>
      </w:r>
    </w:p>
    <w:p w14:paraId="5BB0DDD0" w14:textId="6A723CFD" w:rsidR="009C79BF" w:rsidRPr="00B31424" w:rsidRDefault="009C79BF" w:rsidP="009C79BF">
      <w:pPr>
        <w:tabs>
          <w:tab w:val="num" w:pos="1440"/>
        </w:tabs>
        <w:ind w:firstLine="720"/>
        <w:jc w:val="both"/>
        <w:rPr>
          <w:rFonts w:eastAsia="Calibri"/>
        </w:rPr>
      </w:pPr>
      <w:r w:rsidRPr="00B31424">
        <w:rPr>
          <w:rFonts w:eastAsia="Calibri"/>
        </w:rPr>
        <w:t xml:space="preserve">11.1.1. Per </w:t>
      </w:r>
      <w:r w:rsidR="00AE194B">
        <w:rPr>
          <w:rFonts w:eastAsia="Calibri"/>
        </w:rPr>
        <w:t>45</w:t>
      </w:r>
      <w:r w:rsidR="00816E74" w:rsidRPr="00B31424">
        <w:rPr>
          <w:rFonts w:eastAsia="Calibri"/>
        </w:rPr>
        <w:t xml:space="preserve"> </w:t>
      </w:r>
      <w:r w:rsidRPr="00B31424">
        <w:rPr>
          <w:rFonts w:eastAsia="Calibri"/>
        </w:rPr>
        <w:t>(</w:t>
      </w:r>
      <w:r w:rsidR="00AE194B">
        <w:rPr>
          <w:rFonts w:eastAsia="Calibri"/>
        </w:rPr>
        <w:t>keturiasdešimt penkias</w:t>
      </w:r>
      <w:r w:rsidR="00816E74" w:rsidRPr="00B31424">
        <w:rPr>
          <w:rFonts w:eastAsia="Calibri"/>
        </w:rPr>
        <w:t>) dien</w:t>
      </w:r>
      <w:r w:rsidR="00AE194B">
        <w:rPr>
          <w:rFonts w:eastAsia="Calibri"/>
        </w:rPr>
        <w:t>as</w:t>
      </w:r>
      <w:r w:rsidRPr="00B31424">
        <w:rPr>
          <w:rFonts w:eastAsia="Calibri"/>
        </w:rPr>
        <w:t xml:space="preserve"> nuo sutarties dėl vertinimo paslaugų įsigaliojimo dienos – </w:t>
      </w:r>
      <w:r w:rsidRPr="00771139">
        <w:rPr>
          <w:rFonts w:eastAsia="Calibri"/>
          <w:b/>
        </w:rPr>
        <w:t>įvadinę vertinimo ataskaitą</w:t>
      </w:r>
      <w:r w:rsidRPr="00B31424">
        <w:rPr>
          <w:rFonts w:eastAsia="Calibri"/>
        </w:rPr>
        <w:t>, kurioje turi būti:</w:t>
      </w:r>
    </w:p>
    <w:p w14:paraId="2B3A6748" w14:textId="432B1052" w:rsidR="00411CC2" w:rsidRPr="00B31424" w:rsidRDefault="00411CC2" w:rsidP="009C79BF">
      <w:pPr>
        <w:tabs>
          <w:tab w:val="num" w:pos="1440"/>
        </w:tabs>
        <w:ind w:firstLine="720"/>
        <w:jc w:val="both"/>
        <w:rPr>
          <w:rFonts w:eastAsia="Calibri"/>
        </w:rPr>
      </w:pPr>
      <w:r w:rsidRPr="00B31424">
        <w:rPr>
          <w:rFonts w:eastAsia="Calibri"/>
        </w:rPr>
        <w:t xml:space="preserve">11.1.1.1. aprašytas </w:t>
      </w:r>
      <w:r w:rsidRPr="00B31424">
        <w:t xml:space="preserve">teorija grįstas vertinimo požiūris, aprašyta ir pagrįsta </w:t>
      </w:r>
      <w:r w:rsidR="00AE194B">
        <w:t>vertinimo</w:t>
      </w:r>
      <w:r w:rsidRPr="00B31424">
        <w:t xml:space="preserve"> intervencijų logika, </w:t>
      </w:r>
      <w:r w:rsidR="0076231C" w:rsidRPr="00B31424">
        <w:t xml:space="preserve">aprašyti </w:t>
      </w:r>
      <w:r w:rsidRPr="00B31424">
        <w:t>vertinimo metodai</w:t>
      </w:r>
      <w:r w:rsidR="0076231C" w:rsidRPr="00B31424">
        <w:t xml:space="preserve"> bei</w:t>
      </w:r>
      <w:r w:rsidRPr="00B31424">
        <w:t xml:space="preserve"> susie</w:t>
      </w:r>
      <w:r w:rsidR="00161D5F">
        <w:t>t</w:t>
      </w:r>
      <w:r w:rsidRPr="00B31424">
        <w:t>i su vertinimo požiūriu, tikslais, uždaviniais ir laukiamais rezultatais, pagrįstas vertinimo metodų rinkinio tinkamumas ir suderinamumas, atsižvelgiant į vertinimo klausimus pateiktus</w:t>
      </w:r>
      <w:r w:rsidR="00D438F3" w:rsidRPr="00B31424">
        <w:t xml:space="preserve"> Techninės specifikacijos</w:t>
      </w:r>
      <w:r w:rsidRPr="00B31424">
        <w:t xml:space="preserve"> 9 punkte.</w:t>
      </w:r>
    </w:p>
    <w:p w14:paraId="7A98EC26" w14:textId="77777777" w:rsidR="009C79BF" w:rsidRPr="00B31424" w:rsidRDefault="009C79BF" w:rsidP="009C79BF">
      <w:pPr>
        <w:ind w:firstLine="720"/>
        <w:jc w:val="both"/>
      </w:pPr>
      <w:r w:rsidRPr="00B31424">
        <w:t>11.1.1.</w:t>
      </w:r>
      <w:r w:rsidR="00C758DF" w:rsidRPr="00B31424">
        <w:t>2</w:t>
      </w:r>
      <w:r w:rsidRPr="00B31424">
        <w:t>. atlikta pirminių ir antrinių vertinimo šaltinių ir duomenų apžvalga;</w:t>
      </w:r>
    </w:p>
    <w:p w14:paraId="57A87A72" w14:textId="661E0203" w:rsidR="009C79BF" w:rsidRPr="00B31424" w:rsidRDefault="009C79BF" w:rsidP="009C79BF">
      <w:pPr>
        <w:ind w:firstLine="720"/>
        <w:jc w:val="both"/>
      </w:pPr>
      <w:r w:rsidRPr="00B31424">
        <w:t>11.1.1.</w:t>
      </w:r>
      <w:r w:rsidR="00C758DF" w:rsidRPr="00B31424">
        <w:t>3</w:t>
      </w:r>
      <w:r w:rsidRPr="00B31424">
        <w:t xml:space="preserve">. atlikta pirminė </w:t>
      </w:r>
      <w:r w:rsidR="00AE194B">
        <w:t>2021–2027</w:t>
      </w:r>
      <w:r w:rsidR="002E6516" w:rsidRPr="00B31424">
        <w:t xml:space="preserve"> m. </w:t>
      </w:r>
      <w:r w:rsidR="002E6516">
        <w:t>ES fondų, VB bei kitų finansavimo</w:t>
      </w:r>
      <w:proofErr w:type="gramStart"/>
      <w:r w:rsidR="002E6516">
        <w:t xml:space="preserve"> </w:t>
      </w:r>
      <w:r w:rsidR="00744E33" w:rsidRPr="00B31424">
        <w:t xml:space="preserve"> </w:t>
      </w:r>
      <w:proofErr w:type="gramEnd"/>
      <w:r w:rsidR="00744E33" w:rsidRPr="00B31424">
        <w:t>šaltinių</w:t>
      </w:r>
      <w:r w:rsidRPr="00B31424">
        <w:t xml:space="preserve">, susijusių su </w:t>
      </w:r>
      <w:r w:rsidR="00AC0911" w:rsidRPr="00B31424">
        <w:t xml:space="preserve"> </w:t>
      </w:r>
      <w:r w:rsidR="005C37BF" w:rsidRPr="00B31424">
        <w:t>finansinių priemonių</w:t>
      </w:r>
      <w:r w:rsidR="002E6516">
        <w:t xml:space="preserve"> taikymu,</w:t>
      </w:r>
      <w:r w:rsidR="002E6516" w:rsidRPr="00B31424">
        <w:t xml:space="preserve"> </w:t>
      </w:r>
      <w:r w:rsidRPr="00B31424">
        <w:t xml:space="preserve">analizė; </w:t>
      </w:r>
    </w:p>
    <w:p w14:paraId="756E3F01" w14:textId="77777777" w:rsidR="009C79BF" w:rsidRDefault="009C79BF" w:rsidP="009C79BF">
      <w:pPr>
        <w:ind w:firstLine="720"/>
        <w:jc w:val="both"/>
      </w:pPr>
      <w:r w:rsidRPr="00B31424">
        <w:t>11.1.1.</w:t>
      </w:r>
      <w:r w:rsidR="00C758DF" w:rsidRPr="00B31424">
        <w:t>4</w:t>
      </w:r>
      <w:r w:rsidRPr="00B31424">
        <w:t>.</w:t>
      </w:r>
      <w:r w:rsidR="0076231C" w:rsidRPr="00B31424">
        <w:t xml:space="preserve"> parengtos priemonės reikalingo </w:t>
      </w:r>
      <w:r w:rsidRPr="00B31424">
        <w:t>metodų įgyvendinimui (interviu klausimynai, respondentų sąrašas, apklausos</w:t>
      </w:r>
      <w:r w:rsidR="002E6516">
        <w:t>, pasiūlymai dėl gerosios praktikos</w:t>
      </w:r>
      <w:r w:rsidRPr="00B31424">
        <w:t xml:space="preserve"> </w:t>
      </w:r>
      <w:r w:rsidR="002E6516">
        <w:t xml:space="preserve">pavyzdžių </w:t>
      </w:r>
      <w:r w:rsidRPr="00B31424">
        <w:t>ir kt.);</w:t>
      </w:r>
    </w:p>
    <w:p w14:paraId="4560CB6E" w14:textId="6CB134E2" w:rsidR="00ED18DE" w:rsidRPr="00B31424" w:rsidRDefault="00ED18DE" w:rsidP="009C79BF">
      <w:pPr>
        <w:ind w:firstLine="720"/>
        <w:jc w:val="both"/>
      </w:pPr>
      <w:r>
        <w:t>11.1.1.5. parengtos vertinimo rezultatų pristatymo renginių, nurodytų Techninės specifikacijos 11.2–11.3 punktuose, koncepcijos;</w:t>
      </w:r>
    </w:p>
    <w:p w14:paraId="2173F02B" w14:textId="3C45EC98" w:rsidR="009C79BF" w:rsidRPr="00B31424" w:rsidRDefault="009C79BF" w:rsidP="009C79BF">
      <w:pPr>
        <w:ind w:firstLine="720"/>
        <w:jc w:val="both"/>
      </w:pPr>
      <w:r w:rsidRPr="00B31424">
        <w:t>11.1.1.</w:t>
      </w:r>
      <w:r w:rsidR="00ED18DE">
        <w:t>6</w:t>
      </w:r>
      <w:r w:rsidRPr="00B31424">
        <w:t xml:space="preserve">. </w:t>
      </w:r>
      <w:r w:rsidR="00D438F3" w:rsidRPr="00B31424">
        <w:t>atlikta Techninės specifikacijos 9 punkte nurodytų vertinimo klausimų pirminė analizė (išskyrimas į detalesnius ir (ar) patikslinančius klausimus, nurodant kokiais duomenų rinkimo ir analizės metodais bus į juos atsakoma</w:t>
      </w:r>
      <w:r w:rsidR="00183B59">
        <w:t>, kokie kriterijai ir rodikliai bus naudojami</w:t>
      </w:r>
      <w:r w:rsidR="00D438F3" w:rsidRPr="00B31424">
        <w:t>)</w:t>
      </w:r>
      <w:r w:rsidRPr="00B31424">
        <w:t>;</w:t>
      </w:r>
    </w:p>
    <w:p w14:paraId="77D15D30" w14:textId="515AB4F3" w:rsidR="00154A76" w:rsidRDefault="00154A76" w:rsidP="009C79BF">
      <w:pPr>
        <w:ind w:firstLine="720"/>
        <w:jc w:val="both"/>
      </w:pPr>
      <w:r w:rsidRPr="00AE194B">
        <w:t>11.1.1.</w:t>
      </w:r>
      <w:r w:rsidR="00ED18DE">
        <w:t>7</w:t>
      </w:r>
      <w:r w:rsidRPr="00AE194B">
        <w:t xml:space="preserve">. </w:t>
      </w:r>
      <w:r w:rsidR="00AE194B">
        <w:t>atlikta pirminė duomenų analizė ir antrinių šaltinių apžvalga</w:t>
      </w:r>
      <w:r w:rsidRPr="00AE194B">
        <w:t>;</w:t>
      </w:r>
    </w:p>
    <w:p w14:paraId="35F0E3CA" w14:textId="71078319" w:rsidR="009C79BF" w:rsidRPr="00B31424" w:rsidRDefault="009C79BF" w:rsidP="009C79BF">
      <w:pPr>
        <w:ind w:firstLine="720"/>
        <w:jc w:val="both"/>
      </w:pPr>
      <w:r w:rsidRPr="00B31424">
        <w:t>11.1.1.</w:t>
      </w:r>
      <w:r w:rsidR="00ED18DE">
        <w:t>8</w:t>
      </w:r>
      <w:r w:rsidRPr="00B31424">
        <w:t xml:space="preserve">. </w:t>
      </w:r>
      <w:r w:rsidR="008524A4" w:rsidRPr="00B31424">
        <w:t>pateiktas</w:t>
      </w:r>
      <w:r w:rsidRPr="00B31424">
        <w:t xml:space="preserve"> darbo planas bei paslaugų suteikimo tvarkaraštis</w:t>
      </w:r>
      <w:r w:rsidR="00C758DF" w:rsidRPr="00B31424">
        <w:t>, aprašytas vertinimo įgyvendinimo procesas</w:t>
      </w:r>
      <w:r w:rsidR="007E42EE">
        <w:t>, nurodytos ekspertų atsakomybės.</w:t>
      </w:r>
    </w:p>
    <w:p w14:paraId="755F7ED7" w14:textId="39E2669F" w:rsidR="009C79BF" w:rsidRPr="00B31424" w:rsidRDefault="009C79BF" w:rsidP="009C79BF">
      <w:pPr>
        <w:tabs>
          <w:tab w:val="num" w:pos="1440"/>
        </w:tabs>
        <w:ind w:firstLine="720"/>
        <w:jc w:val="both"/>
        <w:rPr>
          <w:rFonts w:eastAsia="Calibri"/>
        </w:rPr>
      </w:pPr>
      <w:r w:rsidRPr="00B31424">
        <w:rPr>
          <w:rFonts w:eastAsia="Calibri"/>
        </w:rPr>
        <w:t xml:space="preserve">11.1.2. Per </w:t>
      </w:r>
      <w:r w:rsidR="00750EF2">
        <w:rPr>
          <w:rFonts w:eastAsia="Calibri"/>
        </w:rPr>
        <w:t>200</w:t>
      </w:r>
      <w:r w:rsidR="00B22099" w:rsidRPr="00B31424">
        <w:rPr>
          <w:rFonts w:eastAsia="Calibri"/>
        </w:rPr>
        <w:t xml:space="preserve"> </w:t>
      </w:r>
      <w:r w:rsidRPr="00B31424">
        <w:rPr>
          <w:rFonts w:eastAsia="Calibri"/>
        </w:rPr>
        <w:t>(</w:t>
      </w:r>
      <w:r w:rsidR="00750EF2">
        <w:rPr>
          <w:rFonts w:eastAsia="Calibri"/>
        </w:rPr>
        <w:t>du šimtus</w:t>
      </w:r>
      <w:r w:rsidRPr="00B31424">
        <w:rPr>
          <w:rFonts w:eastAsia="Calibri"/>
        </w:rPr>
        <w:t xml:space="preserve">) dienų nuo sutarties dėl vertinimo paslaugų įsigaliojimo dienos – </w:t>
      </w:r>
      <w:r w:rsidR="00AE194B">
        <w:rPr>
          <w:rFonts w:eastAsia="Calibri"/>
          <w:b/>
        </w:rPr>
        <w:t>galutinės</w:t>
      </w:r>
      <w:r w:rsidRPr="00771139">
        <w:rPr>
          <w:rFonts w:eastAsia="Calibri"/>
          <w:b/>
        </w:rPr>
        <w:t xml:space="preserve"> vertinimo ataskait</w:t>
      </w:r>
      <w:r w:rsidR="00AE194B">
        <w:rPr>
          <w:rFonts w:eastAsia="Calibri"/>
          <w:b/>
        </w:rPr>
        <w:t>os projektą</w:t>
      </w:r>
      <w:r w:rsidRPr="00B31424">
        <w:rPr>
          <w:rFonts w:eastAsia="Calibri"/>
        </w:rPr>
        <w:t>, kur</w:t>
      </w:r>
      <w:r w:rsidR="00771139">
        <w:rPr>
          <w:rFonts w:eastAsia="Calibri"/>
        </w:rPr>
        <w:t>i</w:t>
      </w:r>
      <w:r w:rsidR="00AE194B">
        <w:rPr>
          <w:rFonts w:eastAsia="Calibri"/>
        </w:rPr>
        <w:t>ame</w:t>
      </w:r>
      <w:r w:rsidRPr="00B31424">
        <w:rPr>
          <w:rFonts w:eastAsia="Calibri"/>
        </w:rPr>
        <w:t xml:space="preserve"> turi būti:</w:t>
      </w:r>
    </w:p>
    <w:p w14:paraId="6B9202BA" w14:textId="4F745196" w:rsidR="009C79BF" w:rsidRDefault="009C79BF" w:rsidP="009C79BF">
      <w:pPr>
        <w:ind w:firstLine="720"/>
        <w:jc w:val="both"/>
      </w:pPr>
      <w:r w:rsidRPr="00B31424">
        <w:t xml:space="preserve">11.1.2.1. atlikta analizė ir pateikti atsakymai pagal visus </w:t>
      </w:r>
      <w:r w:rsidR="006C4D4D" w:rsidRPr="00B31424">
        <w:t xml:space="preserve">Techninės </w:t>
      </w:r>
      <w:r w:rsidR="006C4D4D">
        <w:t>specifikacijos 9 punkte nurodytus</w:t>
      </w:r>
      <w:proofErr w:type="gramStart"/>
      <w:r w:rsidR="006C4D4D">
        <w:t xml:space="preserve"> </w:t>
      </w:r>
      <w:r w:rsidRPr="00B31424">
        <w:t xml:space="preserve"> </w:t>
      </w:r>
      <w:proofErr w:type="gramEnd"/>
      <w:r w:rsidRPr="00B31424">
        <w:t>vertinimo klausimus</w:t>
      </w:r>
      <w:r w:rsidR="00E57D05">
        <w:t xml:space="preserve"> su preliminariomis išvadomis ir rekomendacijomis</w:t>
      </w:r>
      <w:r w:rsidRPr="00B31424">
        <w:t>;</w:t>
      </w:r>
    </w:p>
    <w:p w14:paraId="5B7F86E4" w14:textId="215926CF" w:rsidR="009C79BF" w:rsidRPr="00B31424" w:rsidRDefault="009C79BF" w:rsidP="009C79BF">
      <w:pPr>
        <w:tabs>
          <w:tab w:val="num" w:pos="1440"/>
        </w:tabs>
        <w:ind w:firstLine="720"/>
        <w:jc w:val="both"/>
        <w:rPr>
          <w:rFonts w:eastAsia="Calibri"/>
        </w:rPr>
      </w:pPr>
      <w:r w:rsidRPr="00B31424">
        <w:rPr>
          <w:rFonts w:eastAsia="Calibri"/>
        </w:rPr>
        <w:t>11.1.3. Likus ne</w:t>
      </w:r>
      <w:r w:rsidR="00D363F0" w:rsidRPr="00B31424">
        <w:rPr>
          <w:rFonts w:eastAsia="Calibri"/>
        </w:rPr>
        <w:t xml:space="preserve"> </w:t>
      </w:r>
      <w:r w:rsidRPr="00B31424">
        <w:rPr>
          <w:rFonts w:eastAsia="Calibri"/>
        </w:rPr>
        <w:t xml:space="preserve">mažiau kaip </w:t>
      </w:r>
      <w:r w:rsidR="000F658F">
        <w:rPr>
          <w:rFonts w:eastAsia="Calibri"/>
        </w:rPr>
        <w:t>30</w:t>
      </w:r>
      <w:r w:rsidR="00B22099" w:rsidRPr="00B31424">
        <w:rPr>
          <w:rFonts w:eastAsia="Calibri"/>
        </w:rPr>
        <w:t xml:space="preserve"> </w:t>
      </w:r>
      <w:r w:rsidRPr="00B31424">
        <w:rPr>
          <w:rFonts w:eastAsia="Calibri"/>
        </w:rPr>
        <w:t>(</w:t>
      </w:r>
      <w:r w:rsidR="000F658F">
        <w:rPr>
          <w:rFonts w:eastAsia="Calibri"/>
        </w:rPr>
        <w:t>trisdešimt</w:t>
      </w:r>
      <w:r w:rsidRPr="00B31424">
        <w:rPr>
          <w:rFonts w:eastAsia="Calibri"/>
        </w:rPr>
        <w:t xml:space="preserve">) </w:t>
      </w:r>
      <w:r w:rsidR="00B22099" w:rsidRPr="00B31424">
        <w:rPr>
          <w:rFonts w:eastAsia="Calibri"/>
        </w:rPr>
        <w:t>dien</w:t>
      </w:r>
      <w:r w:rsidR="000F658F">
        <w:rPr>
          <w:rFonts w:eastAsia="Calibri"/>
        </w:rPr>
        <w:t>ų</w:t>
      </w:r>
      <w:r w:rsidR="00B22099" w:rsidRPr="00B31424">
        <w:rPr>
          <w:rFonts w:eastAsia="Calibri"/>
        </w:rPr>
        <w:t xml:space="preserve"> </w:t>
      </w:r>
      <w:r w:rsidRPr="00B31424">
        <w:rPr>
          <w:rFonts w:eastAsia="Calibri"/>
        </w:rPr>
        <w:t xml:space="preserve">iki vertinimo paslaugų suteikimo termino pabaigos – </w:t>
      </w:r>
      <w:r w:rsidRPr="00771139">
        <w:rPr>
          <w:rFonts w:eastAsia="Calibri"/>
          <w:b/>
        </w:rPr>
        <w:t>galutinę vertinimo ataskaitą</w:t>
      </w:r>
      <w:r w:rsidRPr="00B31424">
        <w:rPr>
          <w:rFonts w:eastAsia="Calibri"/>
        </w:rPr>
        <w:t>, kurioje turi būti:</w:t>
      </w:r>
    </w:p>
    <w:p w14:paraId="4666B344" w14:textId="77777777" w:rsidR="009C79BF" w:rsidRPr="00B31424" w:rsidRDefault="009C79BF" w:rsidP="009C79BF">
      <w:pPr>
        <w:ind w:firstLine="720"/>
        <w:jc w:val="both"/>
      </w:pPr>
      <w:r w:rsidRPr="00B31424">
        <w:t xml:space="preserve">11.1.3.1. pateikti atsakymai į visus </w:t>
      </w:r>
      <w:r w:rsidR="006C4D4D" w:rsidRPr="00B31424">
        <w:t xml:space="preserve">Techninės </w:t>
      </w:r>
      <w:r w:rsidR="006C4D4D">
        <w:t>specifikacijos 9 punkte nurodytus</w:t>
      </w:r>
      <w:r w:rsidR="006C4D4D" w:rsidRPr="00B31424" w:rsidDel="006C4D4D">
        <w:t xml:space="preserve"> </w:t>
      </w:r>
      <w:r w:rsidRPr="00B31424">
        <w:t>vertinimo klausimus su pagrįstomis išvadomis ir rekomendacijomis;</w:t>
      </w:r>
    </w:p>
    <w:p w14:paraId="6CF81AC2" w14:textId="77777777" w:rsidR="009C79BF" w:rsidRPr="00B31424" w:rsidRDefault="009C79BF" w:rsidP="009C79BF">
      <w:pPr>
        <w:ind w:firstLine="720"/>
        <w:jc w:val="both"/>
      </w:pPr>
      <w:r w:rsidRPr="00B31424">
        <w:t>11.1.3.2. pateikta galutinės vertinimo ataskaitos santrauka lietuvių ir anglų kalba;</w:t>
      </w:r>
    </w:p>
    <w:p w14:paraId="05276344" w14:textId="0A9AAB28" w:rsidR="009C79BF" w:rsidRPr="00B31424" w:rsidRDefault="009C79BF" w:rsidP="009C79BF">
      <w:pPr>
        <w:ind w:firstLine="720"/>
        <w:jc w:val="both"/>
      </w:pPr>
      <w:r w:rsidRPr="00B31424">
        <w:t>11.1.3.</w:t>
      </w:r>
      <w:r w:rsidR="00BC2B97">
        <w:t>3</w:t>
      </w:r>
      <w:r w:rsidRPr="00B31424">
        <w:t>. pateikta vertinimo rezultatų apžvalga;</w:t>
      </w:r>
    </w:p>
    <w:p w14:paraId="5317D2A3" w14:textId="4D9A466D" w:rsidR="009C79BF" w:rsidRPr="00B31424" w:rsidRDefault="009C79BF" w:rsidP="009C79BF">
      <w:pPr>
        <w:tabs>
          <w:tab w:val="left" w:pos="1080"/>
        </w:tabs>
        <w:ind w:firstLine="720"/>
        <w:jc w:val="both"/>
        <w:rPr>
          <w:rFonts w:eastAsia="Calibri"/>
        </w:rPr>
      </w:pPr>
      <w:r w:rsidRPr="00B31424">
        <w:rPr>
          <w:rFonts w:eastAsia="Calibri"/>
        </w:rPr>
        <w:t>11.1.3.</w:t>
      </w:r>
      <w:r w:rsidR="00BC2B97">
        <w:rPr>
          <w:rFonts w:eastAsia="Calibri"/>
        </w:rPr>
        <w:t>4</w:t>
      </w:r>
      <w:r w:rsidRPr="00B31424">
        <w:rPr>
          <w:rFonts w:eastAsia="Calibri"/>
        </w:rPr>
        <w:t>. pateikta galutinės vertinimo ataskaitos pristatymo medžiaga lietuvių ir anglų kalbomis.</w:t>
      </w:r>
    </w:p>
    <w:p w14:paraId="53F89420" w14:textId="17797104" w:rsidR="00AE631A" w:rsidRPr="00E57D05" w:rsidRDefault="00E57D05" w:rsidP="00E57D05">
      <w:pPr>
        <w:ind w:right="49" w:firstLine="720"/>
        <w:jc w:val="both"/>
        <w:rPr>
          <w:bCs/>
        </w:rPr>
      </w:pPr>
      <w:r>
        <w:rPr>
          <w:bCs/>
        </w:rPr>
        <w:t xml:space="preserve">11.2. </w:t>
      </w:r>
      <w:r w:rsidRPr="00E57D05">
        <w:rPr>
          <w:bCs/>
        </w:rPr>
        <w:t xml:space="preserve">Parengus galutinės vertinimo ataskaitos projektą, </w:t>
      </w:r>
      <w:r w:rsidR="000851CC">
        <w:rPr>
          <w:bCs/>
        </w:rPr>
        <w:t xml:space="preserve">paslaugų teikėjas turi </w:t>
      </w:r>
      <w:r w:rsidRPr="00E57D05">
        <w:rPr>
          <w:bCs/>
        </w:rPr>
        <w:t>organizuo</w:t>
      </w:r>
      <w:r w:rsidR="000851CC">
        <w:rPr>
          <w:bCs/>
        </w:rPr>
        <w:t>ti</w:t>
      </w:r>
      <w:r w:rsidRPr="00E57D05">
        <w:rPr>
          <w:bCs/>
        </w:rPr>
        <w:t xml:space="preserve"> tarpinių vertinimo rezultatų aptarim</w:t>
      </w:r>
      <w:r w:rsidR="000851CC">
        <w:rPr>
          <w:bCs/>
        </w:rPr>
        <w:t>ą</w:t>
      </w:r>
      <w:r w:rsidRPr="00E57D05">
        <w:rPr>
          <w:bCs/>
        </w:rPr>
        <w:t xml:space="preserve"> su suinteresuotų subjektų (įstaigų, socialinių ir (ar) ekonominių partnerių </w:t>
      </w:r>
      <w:r w:rsidRPr="00E57D05">
        <w:rPr>
          <w:bCs/>
        </w:rPr>
        <w:lastRenderedPageBreak/>
        <w:t>organizacijų), kolegialių organų atstovais, vertinimo rezultatų naudotojais, VKG</w:t>
      </w:r>
      <w:r>
        <w:rPr>
          <w:bCs/>
        </w:rPr>
        <w:t xml:space="preserve"> ir aptar</w:t>
      </w:r>
      <w:r w:rsidR="000851CC">
        <w:rPr>
          <w:bCs/>
        </w:rPr>
        <w:t>ti</w:t>
      </w:r>
      <w:r>
        <w:rPr>
          <w:bCs/>
        </w:rPr>
        <w:t xml:space="preserve"> vertinimo išvad</w:t>
      </w:r>
      <w:r w:rsidR="000851CC">
        <w:rPr>
          <w:bCs/>
        </w:rPr>
        <w:t>a</w:t>
      </w:r>
      <w:r>
        <w:rPr>
          <w:bCs/>
        </w:rPr>
        <w:t>s bei rekomendacij</w:t>
      </w:r>
      <w:r w:rsidR="000851CC">
        <w:rPr>
          <w:bCs/>
        </w:rPr>
        <w:t>a</w:t>
      </w:r>
      <w:r>
        <w:rPr>
          <w:bCs/>
        </w:rPr>
        <w:t>s.</w:t>
      </w:r>
    </w:p>
    <w:p w14:paraId="328AF18B" w14:textId="31FFE082" w:rsidR="00E57D05" w:rsidRDefault="00E57D05" w:rsidP="00517009">
      <w:pPr>
        <w:ind w:right="49" w:firstLine="720"/>
        <w:jc w:val="both"/>
        <w:rPr>
          <w:bCs/>
        </w:rPr>
      </w:pPr>
      <w:r w:rsidRPr="00E57D05">
        <w:rPr>
          <w:bCs/>
        </w:rPr>
        <w:t>11.3.</w:t>
      </w:r>
      <w:r>
        <w:rPr>
          <w:bCs/>
        </w:rPr>
        <w:t xml:space="preserve"> Parengus galutinę vertinimo ataskaitą</w:t>
      </w:r>
      <w:r w:rsidR="00CC0200">
        <w:rPr>
          <w:bCs/>
        </w:rPr>
        <w:t>, iki jos patvirtinimo,</w:t>
      </w:r>
      <w:r>
        <w:rPr>
          <w:bCs/>
        </w:rPr>
        <w:t xml:space="preserve"> </w:t>
      </w:r>
      <w:r w:rsidR="00517009">
        <w:rPr>
          <w:bCs/>
        </w:rPr>
        <w:t>paslaugų teikėjas turi organizuoti</w:t>
      </w:r>
      <w:r w:rsidR="00CC0200">
        <w:rPr>
          <w:bCs/>
        </w:rPr>
        <w:t xml:space="preserve"> </w:t>
      </w:r>
      <w:r w:rsidR="00CC0200" w:rsidRPr="00CC0200">
        <w:rPr>
          <w:bCs/>
        </w:rPr>
        <w:t xml:space="preserve">Techninės specifikacijos </w:t>
      </w:r>
      <w:r w:rsidR="00CC0200">
        <w:rPr>
          <w:bCs/>
        </w:rPr>
        <w:t>5.1.5 punkte nurodyt</w:t>
      </w:r>
      <w:r w:rsidR="00517009">
        <w:rPr>
          <w:bCs/>
        </w:rPr>
        <w:t>ą</w:t>
      </w:r>
      <w:r w:rsidR="00CC0200">
        <w:rPr>
          <w:bCs/>
        </w:rPr>
        <w:t xml:space="preserve"> vieš</w:t>
      </w:r>
      <w:r w:rsidR="00517009">
        <w:rPr>
          <w:bCs/>
        </w:rPr>
        <w:t>ą</w:t>
      </w:r>
      <w:r w:rsidR="00CC0200">
        <w:rPr>
          <w:bCs/>
        </w:rPr>
        <w:t xml:space="preserve"> vertinimo rezultatų pristatym</w:t>
      </w:r>
      <w:r w:rsidR="00517009">
        <w:rPr>
          <w:bCs/>
        </w:rPr>
        <w:t>ą</w:t>
      </w:r>
      <w:r w:rsidR="00CC0200">
        <w:rPr>
          <w:bCs/>
        </w:rPr>
        <w:t>.</w:t>
      </w:r>
    </w:p>
    <w:p w14:paraId="51CE2632" w14:textId="2B3F5590" w:rsidR="000851CC" w:rsidRPr="00E57D05" w:rsidRDefault="000851CC" w:rsidP="00517009">
      <w:pPr>
        <w:ind w:right="49" w:firstLine="720"/>
        <w:jc w:val="both"/>
        <w:rPr>
          <w:bCs/>
        </w:rPr>
      </w:pPr>
      <w:r>
        <w:rPr>
          <w:bCs/>
        </w:rPr>
        <w:t>11.4.</w:t>
      </w:r>
      <w:r w:rsidRPr="000851CC">
        <w:t xml:space="preserve"> </w:t>
      </w:r>
      <w:r w:rsidRPr="000851CC">
        <w:rPr>
          <w:bCs/>
        </w:rPr>
        <w:t xml:space="preserve">Vertinimo kokybės priežiūrai užtikrinti </w:t>
      </w:r>
      <w:r>
        <w:rPr>
          <w:bCs/>
        </w:rPr>
        <w:t>bus</w:t>
      </w:r>
      <w:r w:rsidRPr="000851CC">
        <w:rPr>
          <w:bCs/>
        </w:rPr>
        <w:t xml:space="preserve"> sudaryt</w:t>
      </w:r>
      <w:r>
        <w:rPr>
          <w:bCs/>
        </w:rPr>
        <w:t>a</w:t>
      </w:r>
      <w:r w:rsidRPr="000851CC">
        <w:rPr>
          <w:bCs/>
        </w:rPr>
        <w:t xml:space="preserve"> Vertinimo priežiūros grup</w:t>
      </w:r>
      <w:r>
        <w:rPr>
          <w:bCs/>
        </w:rPr>
        <w:t>ė</w:t>
      </w:r>
      <w:r w:rsidRPr="000851CC">
        <w:rPr>
          <w:bCs/>
        </w:rPr>
        <w:t>.</w:t>
      </w:r>
    </w:p>
    <w:p w14:paraId="02577276" w14:textId="77777777" w:rsidR="00AE631A" w:rsidRPr="00B31424" w:rsidRDefault="00AE631A" w:rsidP="00AE631A">
      <w:pPr>
        <w:ind w:right="567" w:firstLine="720"/>
        <w:jc w:val="both"/>
        <w:rPr>
          <w:b/>
        </w:rPr>
      </w:pPr>
      <w:r w:rsidRPr="00B31424">
        <w:rPr>
          <w:b/>
        </w:rPr>
        <w:t>12. Galutinės vertinimo ataskaitos rengimo ir teikimo reikalavimai</w:t>
      </w:r>
    </w:p>
    <w:p w14:paraId="6FCEBC61" w14:textId="77777777" w:rsidR="00AE631A" w:rsidRPr="00B31424" w:rsidRDefault="00AE631A" w:rsidP="00AE631A">
      <w:pPr>
        <w:tabs>
          <w:tab w:val="left" w:pos="9360"/>
        </w:tabs>
        <w:ind w:right="45" w:firstLine="720"/>
        <w:jc w:val="both"/>
      </w:pPr>
      <w:r w:rsidRPr="00B31424">
        <w:t>12.1. Galutinė vertinimo ataskaita turi būti parengta vadovaujantis:</w:t>
      </w:r>
    </w:p>
    <w:p w14:paraId="691DD930" w14:textId="449C1842" w:rsidR="00AE631A" w:rsidRPr="00B31424" w:rsidRDefault="00AE631A" w:rsidP="00AE631A">
      <w:pPr>
        <w:tabs>
          <w:tab w:val="left" w:pos="9360"/>
        </w:tabs>
        <w:ind w:right="45" w:firstLine="720"/>
        <w:jc w:val="both"/>
      </w:pPr>
      <w:r w:rsidRPr="00B31424">
        <w:t xml:space="preserve">12.1.1. ES struktūrinės paramos vertinimo ataskaitų stiliaus vadovu, paskelbtu adresu </w:t>
      </w:r>
      <w:hyperlink r:id="rId8" w:history="1">
        <w:r w:rsidRPr="00B31424">
          <w:rPr>
            <w:color w:val="0000FF"/>
            <w:u w:val="single"/>
          </w:rPr>
          <w:t>http://www.esparama.lt/es-paramos-vertinimas</w:t>
        </w:r>
      </w:hyperlink>
      <w:r w:rsidR="0054227B">
        <w:t>.</w:t>
      </w:r>
    </w:p>
    <w:p w14:paraId="5EAA6159" w14:textId="3EE99BFC" w:rsidR="000C5291" w:rsidRDefault="000C5291" w:rsidP="00AE631A">
      <w:pPr>
        <w:tabs>
          <w:tab w:val="left" w:pos="9360"/>
        </w:tabs>
        <w:ind w:right="45" w:firstLine="720"/>
        <w:jc w:val="both"/>
      </w:pPr>
      <w:r>
        <w:t>12.1.3. Vertinimo metodin</w:t>
      </w:r>
      <w:r w:rsidR="002B5C4B">
        <w:t>ėmis</w:t>
      </w:r>
      <w:r>
        <w:t xml:space="preserve"> gair</w:t>
      </w:r>
      <w:r w:rsidR="002B5C4B">
        <w:t>ėmis, paskelbtomis adresu</w:t>
      </w:r>
      <w:r w:rsidR="002B5C4B" w:rsidRPr="002B5C4B">
        <w:t xml:space="preserve"> </w:t>
      </w:r>
      <w:hyperlink r:id="rId9" w:history="1">
        <w:r w:rsidR="002B5C4B" w:rsidRPr="00753F95">
          <w:rPr>
            <w:rStyle w:val="Hipersaitas"/>
          </w:rPr>
          <w:t>https://www.e-tar.lt/portal/lt/legalAct/cb71471615c311f08fdabd4950271e2c</w:t>
        </w:r>
      </w:hyperlink>
      <w:r w:rsidR="002B5C4B">
        <w:t>.</w:t>
      </w:r>
    </w:p>
    <w:p w14:paraId="2BD9E26E" w14:textId="39CA8C60" w:rsidR="0054227B" w:rsidRDefault="002B5C4B" w:rsidP="00AE631A">
      <w:pPr>
        <w:tabs>
          <w:tab w:val="left" w:pos="9360"/>
        </w:tabs>
        <w:ind w:right="45" w:firstLine="720"/>
        <w:jc w:val="both"/>
      </w:pPr>
      <w:r>
        <w:t>12.1.4. Vertinimo metodinių gairių praktiniu vadovu</w:t>
      </w:r>
      <w:r w:rsidR="007176FA">
        <w:t>, paskelbtu adresu</w:t>
      </w:r>
      <w:proofErr w:type="gramStart"/>
      <w:r w:rsidR="007176FA">
        <w:t xml:space="preserve">  </w:t>
      </w:r>
      <w:proofErr w:type="gramEnd"/>
      <w:r w:rsidR="007176FA">
        <w:fldChar w:fldCharType="begin"/>
      </w:r>
      <w:r w:rsidR="007176FA">
        <w:instrText>HYPERLINK "https://finmin.lrv.lt/public/canonical/1753778920/25360/Vertinimo%20metodini%C5%B3%20gairi%C5%B3%20praktinis%20vadovas.pdf"</w:instrText>
      </w:r>
      <w:r w:rsidR="007176FA">
        <w:fldChar w:fldCharType="separate"/>
      </w:r>
      <w:r w:rsidR="007176FA" w:rsidRPr="00753F95">
        <w:rPr>
          <w:rStyle w:val="Hipersaitas"/>
        </w:rPr>
        <w:t>https://finmin.lrv.lt/public/canonical/1753778920/25360/Vertinimo%20metodini%C5%B3%20gairi%C5%B3%20praktinis%20vadovas.pdf</w:t>
      </w:r>
      <w:r w:rsidR="007176FA">
        <w:fldChar w:fldCharType="end"/>
      </w:r>
      <w:r w:rsidR="007176FA">
        <w:t>.</w:t>
      </w:r>
    </w:p>
    <w:p w14:paraId="6657B66D" w14:textId="2311DB01" w:rsidR="00AE631A" w:rsidRPr="00B31424" w:rsidRDefault="00AE631A" w:rsidP="00AE631A">
      <w:pPr>
        <w:ind w:right="45" w:firstLine="720"/>
        <w:jc w:val="both"/>
        <w:rPr>
          <w:rFonts w:eastAsia="Calibri"/>
        </w:rPr>
      </w:pPr>
      <w:r w:rsidRPr="00B31424">
        <w:rPr>
          <w:rFonts w:eastAsia="Calibri"/>
        </w:rPr>
        <w:t>12.2. Galutinė vertinimo ataskaita ir jos santrauka teikiama elektroninėje versijoje (</w:t>
      </w:r>
      <w:proofErr w:type="spellStart"/>
      <w:r w:rsidRPr="00B31424">
        <w:rPr>
          <w:rFonts w:eastAsia="Calibri"/>
          <w:i/>
        </w:rPr>
        <w:t>doc</w:t>
      </w:r>
      <w:proofErr w:type="spellEnd"/>
      <w:r w:rsidRPr="00B31424">
        <w:rPr>
          <w:rFonts w:eastAsia="Calibri"/>
        </w:rPr>
        <w:t xml:space="preserve"> formatu). Galutinė vertinimo ataskaita teikiama lietuvių kalba, o jos santrauka – lietuvių ir anglų kalbomis. Santrauka anglų kalba pateikiama kaip atskiras dokumentas.</w:t>
      </w:r>
    </w:p>
    <w:p w14:paraId="4DFE5561" w14:textId="77777777" w:rsidR="00AE631A" w:rsidRPr="00B31424" w:rsidRDefault="00AE631A" w:rsidP="00AE631A">
      <w:pPr>
        <w:ind w:right="45" w:firstLine="720"/>
        <w:jc w:val="both"/>
        <w:rPr>
          <w:rFonts w:eastAsia="Calibri"/>
        </w:rPr>
      </w:pPr>
      <w:r w:rsidRPr="00B31424">
        <w:rPr>
          <w:rFonts w:eastAsia="Calibri"/>
        </w:rPr>
        <w:t>12.3. Galutinėje vertinimo ataskaitoje negali būti stiliaus ir kalbos klaidų. Galutinės vertinimo ataskaitos kalba turi būti patikrinta lietuvių kalbos redaktoriaus ir patvirtinta jo parašu.</w:t>
      </w:r>
    </w:p>
    <w:p w14:paraId="311E45A7" w14:textId="77777777" w:rsidR="00AE631A" w:rsidRPr="00B31424" w:rsidRDefault="00AE631A">
      <w:pPr>
        <w:pStyle w:val="TEKSTAS"/>
        <w:widowControl/>
        <w:overflowPunct/>
        <w:autoSpaceDE/>
        <w:autoSpaceDN/>
        <w:adjustRightInd/>
        <w:spacing w:before="0" w:after="0"/>
        <w:ind w:right="567" w:firstLine="720"/>
        <w:textAlignment w:val="auto"/>
        <w:rPr>
          <w:b/>
          <w:szCs w:val="24"/>
          <w:lang w:val="lt-LT"/>
        </w:rPr>
      </w:pPr>
    </w:p>
    <w:p w14:paraId="7162E238" w14:textId="009F0B6C" w:rsidR="00065441" w:rsidRPr="00B31424" w:rsidRDefault="00065441">
      <w:pPr>
        <w:ind w:right="45" w:firstLine="720"/>
        <w:jc w:val="both"/>
      </w:pPr>
      <w:r w:rsidRPr="00B31424">
        <w:rPr>
          <w:b/>
        </w:rPr>
        <w:t xml:space="preserve">13. </w:t>
      </w:r>
      <w:r w:rsidR="00D52973" w:rsidRPr="00B31424">
        <w:rPr>
          <w:b/>
        </w:rPr>
        <w:t xml:space="preserve">Numatoma pirkimo vertė </w:t>
      </w:r>
      <w:r w:rsidRPr="00B31424">
        <w:rPr>
          <w:b/>
        </w:rPr>
        <w:t xml:space="preserve">– </w:t>
      </w:r>
      <w:r w:rsidR="0039444C" w:rsidRPr="00B31424">
        <w:t>1</w:t>
      </w:r>
      <w:r w:rsidR="00E57D05">
        <w:t>20</w:t>
      </w:r>
      <w:r w:rsidR="000F168A" w:rsidRPr="00B31424">
        <w:t xml:space="preserve"> tūkst. Eur</w:t>
      </w:r>
      <w:r w:rsidR="004A2B96" w:rsidRPr="00B31424">
        <w:t xml:space="preserve"> </w:t>
      </w:r>
      <w:r w:rsidR="000F168A" w:rsidRPr="00B31424">
        <w:t>(</w:t>
      </w:r>
      <w:r w:rsidR="0039444C" w:rsidRPr="00B31424">
        <w:t xml:space="preserve">šimtas </w:t>
      </w:r>
      <w:r w:rsidR="00E57D05">
        <w:t>dvidešimt</w:t>
      </w:r>
      <w:r w:rsidR="0039444C" w:rsidRPr="00B31424">
        <w:t xml:space="preserve"> tūkstančių</w:t>
      </w:r>
      <w:r w:rsidR="000F168A" w:rsidRPr="00B31424">
        <w:t xml:space="preserve"> </w:t>
      </w:r>
      <w:r w:rsidR="00E806BA" w:rsidRPr="00B31424">
        <w:t xml:space="preserve">Eur) </w:t>
      </w:r>
      <w:r w:rsidR="004A2B96" w:rsidRPr="00B31424">
        <w:t>su PVM</w:t>
      </w:r>
      <w:r w:rsidR="000F168A" w:rsidRPr="00B31424">
        <w:t>.</w:t>
      </w:r>
    </w:p>
    <w:p w14:paraId="798D7447" w14:textId="77777777" w:rsidR="00832E30" w:rsidRPr="00B31424" w:rsidRDefault="00832E30" w:rsidP="00D67412">
      <w:pPr>
        <w:ind w:right="45"/>
        <w:jc w:val="both"/>
        <w:rPr>
          <w:b/>
          <w:bCs/>
        </w:rPr>
      </w:pPr>
    </w:p>
    <w:p w14:paraId="42B2C466" w14:textId="77777777" w:rsidR="00B47EC2" w:rsidRPr="00B31424" w:rsidRDefault="00B47EC2">
      <w:pPr>
        <w:ind w:right="45" w:firstLine="720"/>
        <w:jc w:val="both"/>
        <w:rPr>
          <w:b/>
          <w:bCs/>
        </w:rPr>
      </w:pPr>
      <w:r w:rsidRPr="00B31424">
        <w:rPr>
          <w:b/>
          <w:bCs/>
        </w:rPr>
        <w:t>1</w:t>
      </w:r>
      <w:r w:rsidR="00065441" w:rsidRPr="00B31424">
        <w:rPr>
          <w:b/>
          <w:bCs/>
        </w:rPr>
        <w:t>4</w:t>
      </w:r>
      <w:r w:rsidRPr="00B31424">
        <w:rPr>
          <w:b/>
          <w:bCs/>
        </w:rPr>
        <w:t>. Viešinimo reikalavimai</w:t>
      </w:r>
    </w:p>
    <w:p w14:paraId="455FCEF3" w14:textId="77C8DD24" w:rsidR="009372C3" w:rsidRDefault="00A12B67" w:rsidP="009372C3">
      <w:pPr>
        <w:ind w:right="45" w:firstLine="720"/>
        <w:jc w:val="both"/>
      </w:pPr>
      <w:r w:rsidRPr="00B31424">
        <w:t>1</w:t>
      </w:r>
      <w:r w:rsidR="00065441" w:rsidRPr="00B31424">
        <w:t>4</w:t>
      </w:r>
      <w:r w:rsidR="00B47EC2" w:rsidRPr="00B31424">
        <w:t>.1</w:t>
      </w:r>
      <w:r w:rsidR="009372C3">
        <w:t>. Paslaugų sutarties vykdymo dokumentuose (ataskaitose, renginių programose, pristatymo skaidrėse ir kituose dokumentuose) turi būti naudojamas 2021–2027 m. ES fondų investicijų ženklas. Ženklas ir jo naudojimo reglamentavimas skelbiami adresu: https://2021.esinvesticijos.lt/naudinga-informacija/viesinimas</w:t>
      </w:r>
    </w:p>
    <w:p w14:paraId="0793134D" w14:textId="20B3F38D" w:rsidR="009372C3" w:rsidRDefault="009372C3" w:rsidP="009372C3">
      <w:pPr>
        <w:ind w:right="45" w:firstLine="720"/>
        <w:jc w:val="both"/>
      </w:pPr>
      <w:r>
        <w:t>14.2. Vertinimo procese dalyvaujantys asmenys turi būti informuojami, kad paslaugų sutartis finansuojama</w:t>
      </w:r>
      <w:r w:rsidR="008C7D34">
        <w:t xml:space="preserve"> valstybės biudžeto ir</w:t>
      </w:r>
      <w:r>
        <w:t xml:space="preserve"> Europos Sąjungos lėšomis (kur techniškai įmanoma naudojant spalvotą ES emblemą su teiginiu „Bendrai finansuoja Europos Sąjunga“,</w:t>
      </w:r>
      <w:proofErr w:type="gramStart"/>
      <w:r>
        <w:t xml:space="preserve">  </w:t>
      </w:r>
      <w:proofErr w:type="gramEnd"/>
      <w:r>
        <w:t xml:space="preserve">pagal 2021–2027 m. ES fondų investicijų programą), o paslaugos vykdomos Lietuvos Respublikos finansų ministerijos užsakymu. </w:t>
      </w:r>
    </w:p>
    <w:p w14:paraId="2F451D60" w14:textId="2D8D1C8A" w:rsidR="00B47EC2" w:rsidRPr="00B31424" w:rsidRDefault="00A12B67" w:rsidP="009372C3">
      <w:pPr>
        <w:ind w:right="45" w:firstLine="720"/>
        <w:jc w:val="both"/>
        <w:rPr>
          <w:b/>
        </w:rPr>
      </w:pPr>
      <w:r w:rsidRPr="00B31424">
        <w:rPr>
          <w:b/>
        </w:rPr>
        <w:t>1</w:t>
      </w:r>
      <w:r w:rsidR="00065441" w:rsidRPr="00B31424">
        <w:rPr>
          <w:b/>
        </w:rPr>
        <w:t>5</w:t>
      </w:r>
      <w:r w:rsidR="00B47EC2" w:rsidRPr="00B31424">
        <w:rPr>
          <w:b/>
        </w:rPr>
        <w:t xml:space="preserve">. ES fondų </w:t>
      </w:r>
      <w:r w:rsidR="000851CC">
        <w:rPr>
          <w:b/>
        </w:rPr>
        <w:t>investicijų</w:t>
      </w:r>
      <w:r w:rsidR="00B47EC2" w:rsidRPr="00B31424">
        <w:rPr>
          <w:b/>
        </w:rPr>
        <w:t xml:space="preserve"> vertinimo informacija</w:t>
      </w:r>
    </w:p>
    <w:p w14:paraId="0984ABF1" w14:textId="3F817558" w:rsidR="00385629" w:rsidRPr="00B31424" w:rsidRDefault="00065441">
      <w:pPr>
        <w:ind w:right="35" w:firstLine="720"/>
        <w:jc w:val="both"/>
      </w:pPr>
      <w:r w:rsidRPr="00B31424">
        <w:t>15</w:t>
      </w:r>
      <w:r w:rsidR="00385629" w:rsidRPr="00B31424">
        <w:t xml:space="preserve">.1. Informacija apie ES fondų investicijų vertinimą Lietuvoje yra pateikiama interneto </w:t>
      </w:r>
      <w:r w:rsidR="007176FA">
        <w:t>puslapyje</w:t>
      </w:r>
      <w:r w:rsidR="00385629" w:rsidRPr="00B31424">
        <w:t>:</w:t>
      </w:r>
      <w:proofErr w:type="gramStart"/>
      <w:r w:rsidR="00385629" w:rsidRPr="00B31424">
        <w:t xml:space="preserve">  </w:t>
      </w:r>
      <w:proofErr w:type="gramEnd"/>
      <w:r w:rsidR="00385629" w:rsidRPr="00B31424">
        <w:rPr>
          <w:rStyle w:val="Hipersaitas"/>
        </w:rPr>
        <w:t>http://www.esinvesticijos.lt/</w:t>
      </w:r>
      <w:r w:rsidR="000851CC">
        <w:t>.</w:t>
      </w:r>
      <w:r w:rsidR="00385629" w:rsidRPr="00B31424">
        <w:t xml:space="preserve"> </w:t>
      </w:r>
    </w:p>
    <w:p w14:paraId="5B854A6C" w14:textId="3DED7A4A" w:rsidR="00385629" w:rsidRPr="00B31424" w:rsidRDefault="00385629">
      <w:pPr>
        <w:ind w:right="35" w:firstLine="720"/>
        <w:jc w:val="both"/>
      </w:pPr>
      <w:r w:rsidRPr="00B31424">
        <w:t>1</w:t>
      </w:r>
      <w:r w:rsidR="00065441" w:rsidRPr="00B31424">
        <w:t>5</w:t>
      </w:r>
      <w:r w:rsidRPr="00B31424">
        <w:t>.</w:t>
      </w:r>
      <w:r w:rsidR="007176FA">
        <w:t>2</w:t>
      </w:r>
      <w:r w:rsidRPr="00B31424">
        <w:t xml:space="preserve">. Europos Komisija yra parengusi interaktyvų socialinės ir ekonominės raidos vertinimo žinyną EVALSED, kuris yra šiame interneto tinklapyje: </w:t>
      </w:r>
      <w:hyperlink r:id="rId10" w:history="1">
        <w:r w:rsidRPr="00B31424">
          <w:rPr>
            <w:rStyle w:val="Hipersaitas"/>
          </w:rPr>
          <w:t>http://ec.europa.eu/regional_policy/sources/docgener/evaluation/guide/guide_evalsed.pdf</w:t>
        </w:r>
      </w:hyperlink>
      <w:r w:rsidR="000851CC">
        <w:t>.</w:t>
      </w:r>
    </w:p>
    <w:p w14:paraId="229FD1FC" w14:textId="67340833" w:rsidR="00F24831" w:rsidRPr="00B31424" w:rsidRDefault="00F24831">
      <w:pPr>
        <w:ind w:right="35" w:firstLine="720"/>
        <w:jc w:val="both"/>
      </w:pPr>
      <w:r w:rsidRPr="00B31424">
        <w:t>1</w:t>
      </w:r>
      <w:r w:rsidR="00065441" w:rsidRPr="00B31424">
        <w:t>5</w:t>
      </w:r>
      <w:r w:rsidRPr="00B31424">
        <w:t>.</w:t>
      </w:r>
      <w:r w:rsidR="00AC1D29" w:rsidRPr="00B31424">
        <w:t>6</w:t>
      </w:r>
      <w:r w:rsidRPr="00B31424">
        <w:t xml:space="preserve">. Informacija apie </w:t>
      </w:r>
      <w:r w:rsidRPr="00B31424">
        <w:rPr>
          <w:bCs/>
        </w:rPr>
        <w:t>20</w:t>
      </w:r>
      <w:r w:rsidR="007176FA">
        <w:rPr>
          <w:bCs/>
        </w:rPr>
        <w:t>21</w:t>
      </w:r>
      <w:r w:rsidRPr="00B31424">
        <w:rPr>
          <w:bCs/>
        </w:rPr>
        <w:t>–202</w:t>
      </w:r>
      <w:r w:rsidR="007176FA">
        <w:rPr>
          <w:bCs/>
        </w:rPr>
        <w:t>7</w:t>
      </w:r>
      <w:r w:rsidRPr="00B31424">
        <w:rPr>
          <w:bCs/>
        </w:rPr>
        <w:t xml:space="preserve"> metų ES fondų investicijų veiksmų programos stebėsenos komiteto</w:t>
      </w:r>
      <w:r w:rsidRPr="00B31424">
        <w:t xml:space="preserve"> posėdžius ir nutarimus galima rasti šiuo adresu: </w:t>
      </w:r>
      <w:r w:rsidRPr="00B31424">
        <w:rPr>
          <w:rStyle w:val="Hipersaitas"/>
        </w:rPr>
        <w:t>http://www.esinvesticijos.lt/lt/dokumentai/stebesenos</w:t>
      </w:r>
      <w:proofErr w:type="gramStart"/>
      <w:r w:rsidRPr="00B31424">
        <w:rPr>
          <w:rStyle w:val="Hipersaitas"/>
        </w:rPr>
        <w:t>-</w:t>
      </w:r>
      <w:proofErr w:type="gramEnd"/>
      <w:r w:rsidRPr="00B31424">
        <w:rPr>
          <w:rStyle w:val="Hipersaitas"/>
        </w:rPr>
        <w:t>komitetas.</w:t>
      </w:r>
      <w:r w:rsidRPr="00B31424">
        <w:t xml:space="preserve"> </w:t>
      </w:r>
    </w:p>
    <w:p w14:paraId="684780DE" w14:textId="77777777" w:rsidR="00921ADA" w:rsidRPr="00B31424" w:rsidRDefault="00921ADA">
      <w:pPr>
        <w:ind w:right="35" w:firstLine="720"/>
        <w:jc w:val="both"/>
        <w:rPr>
          <w:rStyle w:val="Hipersaitas"/>
        </w:rPr>
      </w:pPr>
    </w:p>
    <w:p w14:paraId="1A27BA10" w14:textId="77777777" w:rsidR="00B47EC2" w:rsidRPr="00B31424" w:rsidRDefault="00B47EC2" w:rsidP="00B47EC2">
      <w:pPr>
        <w:spacing w:line="300" w:lineRule="exact"/>
        <w:ind w:right="35"/>
        <w:jc w:val="center"/>
        <w:rPr>
          <w:b/>
        </w:rPr>
      </w:pPr>
      <w:r w:rsidRPr="00B31424">
        <w:rPr>
          <w:b/>
        </w:rPr>
        <w:t>___________________________</w:t>
      </w:r>
    </w:p>
    <w:p w14:paraId="0119C37F" w14:textId="77777777" w:rsidR="004800A8" w:rsidRPr="00B31424" w:rsidRDefault="004800A8" w:rsidP="00B47EC2">
      <w:pPr>
        <w:jc w:val="center"/>
      </w:pPr>
    </w:p>
    <w:sectPr w:rsidR="004800A8" w:rsidRPr="00B31424" w:rsidSect="006D04B0">
      <w:headerReference w:type="even" r:id="rId11"/>
      <w:headerReference w:type="default" r:id="rId12"/>
      <w:pgSz w:w="12240" w:h="15840"/>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B8E5" w14:textId="77777777" w:rsidR="002A444D" w:rsidRDefault="002A444D">
      <w:r>
        <w:separator/>
      </w:r>
    </w:p>
  </w:endnote>
  <w:endnote w:type="continuationSeparator" w:id="0">
    <w:p w14:paraId="5022C06B" w14:textId="77777777" w:rsidR="002A444D" w:rsidRDefault="002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34B6" w14:textId="77777777" w:rsidR="002A444D" w:rsidRDefault="002A444D">
      <w:r>
        <w:separator/>
      </w:r>
    </w:p>
  </w:footnote>
  <w:footnote w:type="continuationSeparator" w:id="0">
    <w:p w14:paraId="2CF41BF1" w14:textId="77777777" w:rsidR="002A444D" w:rsidRDefault="002A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7069"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BA2397" w14:textId="77777777" w:rsidR="00293B7A" w:rsidRDefault="00293B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AFEC"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75DB1">
      <w:rPr>
        <w:rStyle w:val="Puslapionumeris"/>
        <w:noProof/>
      </w:rPr>
      <w:t>4</w:t>
    </w:r>
    <w:r>
      <w:rPr>
        <w:rStyle w:val="Puslapionumeris"/>
      </w:rPr>
      <w:fldChar w:fldCharType="end"/>
    </w:r>
  </w:p>
  <w:p w14:paraId="4E5DAC74" w14:textId="77777777" w:rsidR="00293B7A" w:rsidRDefault="00293B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4E9"/>
    <w:multiLevelType w:val="hybridMultilevel"/>
    <w:tmpl w:val="1966C112"/>
    <w:lvl w:ilvl="0" w:tplc="7FE85B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1742A"/>
    <w:multiLevelType w:val="hybridMultilevel"/>
    <w:tmpl w:val="615EBF9A"/>
    <w:lvl w:ilvl="0" w:tplc="0427000F">
      <w:start w:val="38"/>
      <w:numFmt w:val="decimal"/>
      <w:lvlText w:val="%1."/>
      <w:lvlJc w:val="left"/>
      <w:pPr>
        <w:tabs>
          <w:tab w:val="num" w:pos="540"/>
        </w:tabs>
        <w:ind w:left="540" w:hanging="360"/>
      </w:pPr>
      <w:rPr>
        <w:rFonts w:hint="default"/>
      </w:rPr>
    </w:lvl>
    <w:lvl w:ilvl="1" w:tplc="04270019">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2" w15:restartNumberingAfterBreak="0">
    <w:nsid w:val="084F7F01"/>
    <w:multiLevelType w:val="hybridMultilevel"/>
    <w:tmpl w:val="E8BC02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B0424"/>
    <w:multiLevelType w:val="multilevel"/>
    <w:tmpl w:val="0D165D0C"/>
    <w:lvl w:ilvl="0">
      <w:start w:val="9"/>
      <w:numFmt w:val="decimal"/>
      <w:lvlText w:val="%1."/>
      <w:lvlJc w:val="left"/>
      <w:pPr>
        <w:tabs>
          <w:tab w:val="num" w:pos="540"/>
        </w:tabs>
        <w:ind w:left="540" w:hanging="540"/>
      </w:pPr>
      <w:rPr>
        <w:rFonts w:hint="default"/>
      </w:rPr>
    </w:lvl>
    <w:lvl w:ilvl="1">
      <w:start w:val="3"/>
      <w:numFmt w:val="decimal"/>
      <w:lvlText w:val="%1.%2."/>
      <w:lvlJc w:val="left"/>
      <w:pPr>
        <w:tabs>
          <w:tab w:val="num" w:pos="1440"/>
        </w:tabs>
        <w:ind w:left="14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53319D"/>
    <w:multiLevelType w:val="multilevel"/>
    <w:tmpl w:val="985EE754"/>
    <w:lvl w:ilvl="0">
      <w:start w:val="4"/>
      <w:numFmt w:val="decimal"/>
      <w:lvlText w:val="%1."/>
      <w:lvlJc w:val="left"/>
      <w:pPr>
        <w:tabs>
          <w:tab w:val="num" w:pos="1069"/>
        </w:tabs>
        <w:ind w:left="1069"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E90E5A"/>
    <w:multiLevelType w:val="hybridMultilevel"/>
    <w:tmpl w:val="6D920CFA"/>
    <w:lvl w:ilvl="0" w:tplc="3ABCAE32">
      <w:start w:val="1"/>
      <w:numFmt w:val="upperRoman"/>
      <w:lvlText w:val="%1."/>
      <w:lvlJc w:val="left"/>
      <w:pPr>
        <w:tabs>
          <w:tab w:val="num" w:pos="1080"/>
        </w:tabs>
        <w:ind w:left="1080" w:hanging="720"/>
      </w:pPr>
      <w:rPr>
        <w:rFonts w:hint="default"/>
      </w:rPr>
    </w:lvl>
    <w:lvl w:ilvl="1" w:tplc="54D034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95625D"/>
    <w:multiLevelType w:val="hybridMultilevel"/>
    <w:tmpl w:val="8C204432"/>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11495"/>
    <w:multiLevelType w:val="hybridMultilevel"/>
    <w:tmpl w:val="B310DE42"/>
    <w:lvl w:ilvl="0" w:tplc="D5E44B78">
      <w:start w:val="1"/>
      <w:numFmt w:val="upperRoman"/>
      <w:lvlText w:val="%1."/>
      <w:lvlJc w:val="left"/>
      <w:pPr>
        <w:tabs>
          <w:tab w:val="num" w:pos="1080"/>
        </w:tabs>
        <w:ind w:left="1080" w:hanging="720"/>
      </w:pPr>
      <w:rPr>
        <w:rFonts w:hint="default"/>
      </w:rPr>
    </w:lvl>
    <w:lvl w:ilvl="1" w:tplc="223E0A20">
      <w:start w:val="7"/>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FC81E09"/>
    <w:multiLevelType w:val="multilevel"/>
    <w:tmpl w:val="5A64067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80" w:firstLine="720"/>
      </w:pPr>
      <w:rPr>
        <w:rFonts w:hint="default"/>
        <w:b w:val="0"/>
        <w:i w:val="0"/>
      </w:rPr>
    </w:lvl>
    <w:lvl w:ilvl="2">
      <w:start w:val="1"/>
      <w:numFmt w:val="decimal"/>
      <w:pStyle w:val="Antrat3"/>
      <w:suff w:val="space"/>
      <w:lvlText w:val="%1.%2.%3."/>
      <w:lvlJc w:val="left"/>
      <w:pPr>
        <w:ind w:left="698" w:firstLine="720"/>
      </w:pPr>
      <w:rPr>
        <w:rFonts w:ascii="Times New Roman" w:hAnsi="Times New Roman" w:cs="Times New Roman" w:hint="default"/>
        <w:b w:val="0"/>
        <w:color w:val="auto"/>
        <w:sz w:val="24"/>
        <w:szCs w:val="24"/>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578"/>
        </w:tabs>
        <w:ind w:left="1578"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17CC1609"/>
    <w:multiLevelType w:val="multilevel"/>
    <w:tmpl w:val="1736F4A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51E1E1B"/>
    <w:multiLevelType w:val="hybridMultilevel"/>
    <w:tmpl w:val="E9A86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F21E47"/>
    <w:multiLevelType w:val="hybridMultilevel"/>
    <w:tmpl w:val="8820A52E"/>
    <w:lvl w:ilvl="0" w:tplc="04270001">
      <w:start w:val="1"/>
      <w:numFmt w:val="bullet"/>
      <w:lvlText w:val=""/>
      <w:lvlJc w:val="left"/>
      <w:pPr>
        <w:ind w:left="734" w:hanging="360"/>
      </w:pPr>
      <w:rPr>
        <w:rFonts w:ascii="Symbol" w:hAnsi="Symbol"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12"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10A00F2"/>
    <w:multiLevelType w:val="multilevel"/>
    <w:tmpl w:val="D10EBC5C"/>
    <w:lvl w:ilvl="0">
      <w:start w:val="9"/>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2E24E5F"/>
    <w:multiLevelType w:val="hybridMultilevel"/>
    <w:tmpl w:val="146E159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16" w15:restartNumberingAfterBreak="0">
    <w:nsid w:val="38630039"/>
    <w:multiLevelType w:val="hybridMultilevel"/>
    <w:tmpl w:val="6722D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2E5328"/>
    <w:multiLevelType w:val="multilevel"/>
    <w:tmpl w:val="E232175E"/>
    <w:lvl w:ilvl="0">
      <w:start w:val="9"/>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18" w15:restartNumberingAfterBreak="0">
    <w:nsid w:val="505636DC"/>
    <w:multiLevelType w:val="multilevel"/>
    <w:tmpl w:val="9EB40B3A"/>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25A18C3"/>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4093345"/>
    <w:multiLevelType w:val="hybridMultilevel"/>
    <w:tmpl w:val="27FC49E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56D7A5D"/>
    <w:multiLevelType w:val="multilevel"/>
    <w:tmpl w:val="22020A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976"/>
        </w:tabs>
        <w:ind w:left="4976" w:hanging="1800"/>
      </w:pPr>
      <w:rPr>
        <w:rFonts w:hint="default"/>
      </w:rPr>
    </w:lvl>
  </w:abstractNum>
  <w:abstractNum w:abstractNumId="22" w15:restartNumberingAfterBreak="0">
    <w:nsid w:val="588244A5"/>
    <w:multiLevelType w:val="hybridMultilevel"/>
    <w:tmpl w:val="4F48D8C4"/>
    <w:lvl w:ilvl="0" w:tplc="573C07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9236FA5"/>
    <w:multiLevelType w:val="multilevel"/>
    <w:tmpl w:val="4146A4AA"/>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val="0"/>
      </w:rPr>
    </w:lvl>
    <w:lvl w:ilvl="3">
      <w:start w:val="1"/>
      <w:numFmt w:val="decimal"/>
      <w:lvlText w:val="%1.%2.%3.%4."/>
      <w:lvlJc w:val="left"/>
      <w:pPr>
        <w:ind w:left="3927" w:hanging="720"/>
      </w:pPr>
      <w:rPr>
        <w:rFonts w:hint="default"/>
        <w:b w:val="0"/>
      </w:rPr>
    </w:lvl>
    <w:lvl w:ilvl="4">
      <w:start w:val="1"/>
      <w:numFmt w:val="decimal"/>
      <w:lvlText w:val="%1.%2.%3.%4.%5."/>
      <w:lvlJc w:val="left"/>
      <w:pPr>
        <w:ind w:left="5356" w:hanging="1080"/>
      </w:pPr>
      <w:rPr>
        <w:rFonts w:hint="default"/>
        <w:b w:val="0"/>
      </w:rPr>
    </w:lvl>
    <w:lvl w:ilvl="5">
      <w:start w:val="1"/>
      <w:numFmt w:val="decimal"/>
      <w:lvlText w:val="%1.%2.%3.%4.%5.%6."/>
      <w:lvlJc w:val="left"/>
      <w:pPr>
        <w:ind w:left="6425" w:hanging="1080"/>
      </w:pPr>
      <w:rPr>
        <w:rFonts w:hint="default"/>
        <w:b w:val="0"/>
      </w:rPr>
    </w:lvl>
    <w:lvl w:ilvl="6">
      <w:start w:val="1"/>
      <w:numFmt w:val="decimal"/>
      <w:lvlText w:val="%1.%2.%3.%4.%5.%6.%7."/>
      <w:lvlJc w:val="left"/>
      <w:pPr>
        <w:ind w:left="7854" w:hanging="1440"/>
      </w:pPr>
      <w:rPr>
        <w:rFonts w:hint="default"/>
        <w:b w:val="0"/>
      </w:rPr>
    </w:lvl>
    <w:lvl w:ilvl="7">
      <w:start w:val="1"/>
      <w:numFmt w:val="decimal"/>
      <w:lvlText w:val="%1.%2.%3.%4.%5.%6.%7.%8."/>
      <w:lvlJc w:val="left"/>
      <w:pPr>
        <w:ind w:left="8923" w:hanging="1440"/>
      </w:pPr>
      <w:rPr>
        <w:rFonts w:hint="default"/>
        <w:b w:val="0"/>
      </w:rPr>
    </w:lvl>
    <w:lvl w:ilvl="8">
      <w:start w:val="1"/>
      <w:numFmt w:val="decimal"/>
      <w:lvlText w:val="%1.%2.%3.%4.%5.%6.%7.%8.%9."/>
      <w:lvlJc w:val="left"/>
      <w:pPr>
        <w:ind w:left="10352" w:hanging="1800"/>
      </w:pPr>
      <w:rPr>
        <w:rFonts w:hint="default"/>
        <w:b w:val="0"/>
      </w:rPr>
    </w:lvl>
  </w:abstractNum>
  <w:abstractNum w:abstractNumId="24"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1850"/>
        </w:tabs>
        <w:ind w:left="185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561FDC"/>
    <w:multiLevelType w:val="multilevel"/>
    <w:tmpl w:val="F620CAFA"/>
    <w:lvl w:ilvl="0">
      <w:start w:val="1"/>
      <w:numFmt w:val="decimal"/>
      <w:lvlText w:val="%1."/>
      <w:lvlJc w:val="left"/>
      <w:pPr>
        <w:tabs>
          <w:tab w:val="num" w:pos="705"/>
        </w:tabs>
        <w:ind w:left="705" w:hanging="705"/>
      </w:pPr>
      <w:rPr>
        <w:rFonts w:hint="default"/>
        <w:color w:val="000000"/>
      </w:rPr>
    </w:lvl>
    <w:lvl w:ilvl="1">
      <w:start w:val="1"/>
      <w:numFmt w:val="decimal"/>
      <w:lvlText w:val="%1.%2."/>
      <w:lvlJc w:val="left"/>
      <w:pPr>
        <w:tabs>
          <w:tab w:val="num" w:pos="705"/>
        </w:tabs>
        <w:ind w:left="705" w:hanging="7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6" w15:restartNumberingAfterBreak="0">
    <w:nsid w:val="641C6309"/>
    <w:multiLevelType w:val="hybridMultilevel"/>
    <w:tmpl w:val="519E8EA0"/>
    <w:lvl w:ilvl="0" w:tplc="9084894A">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A7129"/>
    <w:multiLevelType w:val="multilevel"/>
    <w:tmpl w:val="ED2C63FC"/>
    <w:lvl w:ilvl="0">
      <w:start w:val="9"/>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6AA7543F"/>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B0A2CBB"/>
    <w:multiLevelType w:val="hybridMultilevel"/>
    <w:tmpl w:val="9FD05F6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EE05A7D"/>
    <w:multiLevelType w:val="multilevel"/>
    <w:tmpl w:val="E3EA48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i w:val="0"/>
      </w:rPr>
    </w:lvl>
    <w:lvl w:ilvl="2">
      <w:start w:val="1"/>
      <w:numFmt w:val="decimal"/>
      <w:isLgl/>
      <w:lvlText w:val="%1.%2.%3."/>
      <w:lvlJc w:val="left"/>
      <w:pPr>
        <w:tabs>
          <w:tab w:val="num" w:pos="1080"/>
        </w:tabs>
        <w:ind w:left="1080" w:hanging="720"/>
      </w:pPr>
      <w:rPr>
        <w:rFonts w:hint="default"/>
        <w:i/>
      </w:rPr>
    </w:lvl>
    <w:lvl w:ilvl="3">
      <w:start w:val="1"/>
      <w:numFmt w:val="decimal"/>
      <w:isLgl/>
      <w:lvlText w:val="%1.%2.%3.%4."/>
      <w:lvlJc w:val="left"/>
      <w:pPr>
        <w:tabs>
          <w:tab w:val="num" w:pos="1080"/>
        </w:tabs>
        <w:ind w:left="1080" w:hanging="720"/>
      </w:pPr>
      <w:rPr>
        <w:rFonts w:hint="default"/>
        <w:i/>
      </w:rPr>
    </w:lvl>
    <w:lvl w:ilvl="4">
      <w:start w:val="1"/>
      <w:numFmt w:val="decimal"/>
      <w:isLgl/>
      <w:lvlText w:val="%1.%2.%3.%4.%5."/>
      <w:lvlJc w:val="left"/>
      <w:pPr>
        <w:tabs>
          <w:tab w:val="num" w:pos="1440"/>
        </w:tabs>
        <w:ind w:left="1440" w:hanging="1080"/>
      </w:pPr>
      <w:rPr>
        <w:rFonts w:hint="default"/>
        <w:i/>
      </w:rPr>
    </w:lvl>
    <w:lvl w:ilvl="5">
      <w:start w:val="1"/>
      <w:numFmt w:val="decimal"/>
      <w:isLgl/>
      <w:lvlText w:val="%1.%2.%3.%4.%5.%6."/>
      <w:lvlJc w:val="left"/>
      <w:pPr>
        <w:tabs>
          <w:tab w:val="num" w:pos="1440"/>
        </w:tabs>
        <w:ind w:left="1440" w:hanging="1080"/>
      </w:pPr>
      <w:rPr>
        <w:rFonts w:hint="default"/>
        <w:i/>
      </w:rPr>
    </w:lvl>
    <w:lvl w:ilvl="6">
      <w:start w:val="1"/>
      <w:numFmt w:val="decimal"/>
      <w:isLgl/>
      <w:lvlText w:val="%1.%2.%3.%4.%5.%6.%7."/>
      <w:lvlJc w:val="left"/>
      <w:pPr>
        <w:tabs>
          <w:tab w:val="num" w:pos="1800"/>
        </w:tabs>
        <w:ind w:left="1800" w:hanging="1440"/>
      </w:pPr>
      <w:rPr>
        <w:rFonts w:hint="default"/>
        <w:i/>
      </w:rPr>
    </w:lvl>
    <w:lvl w:ilvl="7">
      <w:start w:val="1"/>
      <w:numFmt w:val="decimal"/>
      <w:isLgl/>
      <w:lvlText w:val="%1.%2.%3.%4.%5.%6.%7.%8."/>
      <w:lvlJc w:val="left"/>
      <w:pPr>
        <w:tabs>
          <w:tab w:val="num" w:pos="1800"/>
        </w:tabs>
        <w:ind w:left="1800" w:hanging="1440"/>
      </w:pPr>
      <w:rPr>
        <w:rFonts w:hint="default"/>
        <w:i/>
      </w:rPr>
    </w:lvl>
    <w:lvl w:ilvl="8">
      <w:start w:val="1"/>
      <w:numFmt w:val="decimal"/>
      <w:isLgl/>
      <w:lvlText w:val="%1.%2.%3.%4.%5.%6.%7.%8.%9."/>
      <w:lvlJc w:val="left"/>
      <w:pPr>
        <w:tabs>
          <w:tab w:val="num" w:pos="2160"/>
        </w:tabs>
        <w:ind w:left="2160" w:hanging="1800"/>
      </w:pPr>
      <w:rPr>
        <w:rFonts w:hint="default"/>
        <w:i/>
      </w:rPr>
    </w:lvl>
  </w:abstractNum>
  <w:abstractNum w:abstractNumId="31" w15:restartNumberingAfterBreak="0">
    <w:nsid w:val="773E44AC"/>
    <w:multiLevelType w:val="multilevel"/>
    <w:tmpl w:val="B2608C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FC15C47"/>
    <w:multiLevelType w:val="multilevel"/>
    <w:tmpl w:val="C7269416"/>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3293262">
    <w:abstractNumId w:val="5"/>
  </w:num>
  <w:num w:numId="2" w16cid:durableId="75517659">
    <w:abstractNumId w:val="14"/>
  </w:num>
  <w:num w:numId="3" w16cid:durableId="1739399214">
    <w:abstractNumId w:val="0"/>
  </w:num>
  <w:num w:numId="4" w16cid:durableId="85614961">
    <w:abstractNumId w:val="20"/>
  </w:num>
  <w:num w:numId="5" w16cid:durableId="6753524">
    <w:abstractNumId w:val="7"/>
  </w:num>
  <w:num w:numId="6" w16cid:durableId="775638946">
    <w:abstractNumId w:val="6"/>
  </w:num>
  <w:num w:numId="7" w16cid:durableId="1001617040">
    <w:abstractNumId w:val="31"/>
  </w:num>
  <w:num w:numId="8" w16cid:durableId="1172378805">
    <w:abstractNumId w:val="25"/>
  </w:num>
  <w:num w:numId="9" w16cid:durableId="499582440">
    <w:abstractNumId w:val="1"/>
  </w:num>
  <w:num w:numId="10" w16cid:durableId="707611303">
    <w:abstractNumId w:val="18"/>
  </w:num>
  <w:num w:numId="11" w16cid:durableId="170072400">
    <w:abstractNumId w:val="8"/>
  </w:num>
  <w:num w:numId="12" w16cid:durableId="590892028">
    <w:abstractNumId w:val="24"/>
  </w:num>
  <w:num w:numId="13" w16cid:durableId="2072460333">
    <w:abstractNumId w:val="21"/>
  </w:num>
  <w:num w:numId="14" w16cid:durableId="124005812">
    <w:abstractNumId w:val="12"/>
  </w:num>
  <w:num w:numId="15" w16cid:durableId="429355076">
    <w:abstractNumId w:val="27"/>
  </w:num>
  <w:num w:numId="16" w16cid:durableId="1546067960">
    <w:abstractNumId w:val="13"/>
  </w:num>
  <w:num w:numId="17" w16cid:durableId="5402107">
    <w:abstractNumId w:val="3"/>
  </w:num>
  <w:num w:numId="18" w16cid:durableId="648903189">
    <w:abstractNumId w:val="30"/>
  </w:num>
  <w:num w:numId="19" w16cid:durableId="1410423228">
    <w:abstractNumId w:val="2"/>
  </w:num>
  <w:num w:numId="20" w16cid:durableId="1442800305">
    <w:abstractNumId w:val="17"/>
  </w:num>
  <w:num w:numId="21" w16cid:durableId="999963144">
    <w:abstractNumId w:val="32"/>
  </w:num>
  <w:num w:numId="22" w16cid:durableId="1216160514">
    <w:abstractNumId w:val="26"/>
  </w:num>
  <w:num w:numId="23" w16cid:durableId="305859403">
    <w:abstractNumId w:val="22"/>
  </w:num>
  <w:num w:numId="24" w16cid:durableId="1572471833">
    <w:abstractNumId w:val="19"/>
  </w:num>
  <w:num w:numId="25" w16cid:durableId="1333726008">
    <w:abstractNumId w:val="9"/>
  </w:num>
  <w:num w:numId="26" w16cid:durableId="247277236">
    <w:abstractNumId w:val="15"/>
  </w:num>
  <w:num w:numId="27" w16cid:durableId="481153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2050143">
    <w:abstractNumId w:val="16"/>
  </w:num>
  <w:num w:numId="29" w16cid:durableId="1899702095">
    <w:abstractNumId w:val="28"/>
  </w:num>
  <w:num w:numId="30" w16cid:durableId="637683207">
    <w:abstractNumId w:val="4"/>
  </w:num>
  <w:num w:numId="31" w16cid:durableId="2014531807">
    <w:abstractNumId w:val="23"/>
  </w:num>
  <w:num w:numId="32" w16cid:durableId="1537278605">
    <w:abstractNumId w:val="10"/>
  </w:num>
  <w:num w:numId="33" w16cid:durableId="43716860">
    <w:abstractNumId w:val="29"/>
  </w:num>
  <w:num w:numId="34" w16cid:durableId="13174967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E"/>
    <w:rsid w:val="000008C1"/>
    <w:rsid w:val="0000130D"/>
    <w:rsid w:val="00001348"/>
    <w:rsid w:val="00003BF0"/>
    <w:rsid w:val="00005BC8"/>
    <w:rsid w:val="0001085D"/>
    <w:rsid w:val="00010C2B"/>
    <w:rsid w:val="00012461"/>
    <w:rsid w:val="00012C44"/>
    <w:rsid w:val="000130DC"/>
    <w:rsid w:val="000157F4"/>
    <w:rsid w:val="00017256"/>
    <w:rsid w:val="00024CF8"/>
    <w:rsid w:val="00024D8C"/>
    <w:rsid w:val="000256E0"/>
    <w:rsid w:val="000257C2"/>
    <w:rsid w:val="000262A0"/>
    <w:rsid w:val="00030EE1"/>
    <w:rsid w:val="00031510"/>
    <w:rsid w:val="00031F7D"/>
    <w:rsid w:val="000320DA"/>
    <w:rsid w:val="00034201"/>
    <w:rsid w:val="0003524A"/>
    <w:rsid w:val="00040B63"/>
    <w:rsid w:val="0004303B"/>
    <w:rsid w:val="000432AE"/>
    <w:rsid w:val="000452BF"/>
    <w:rsid w:val="00045B7B"/>
    <w:rsid w:val="000462D1"/>
    <w:rsid w:val="00046C11"/>
    <w:rsid w:val="00046F20"/>
    <w:rsid w:val="00047192"/>
    <w:rsid w:val="000500E0"/>
    <w:rsid w:val="00050BBF"/>
    <w:rsid w:val="0005126C"/>
    <w:rsid w:val="0005294C"/>
    <w:rsid w:val="0005490F"/>
    <w:rsid w:val="000561C3"/>
    <w:rsid w:val="00056D8B"/>
    <w:rsid w:val="0005720B"/>
    <w:rsid w:val="00062AFE"/>
    <w:rsid w:val="00062C0F"/>
    <w:rsid w:val="00062C9A"/>
    <w:rsid w:val="0006373B"/>
    <w:rsid w:val="00064811"/>
    <w:rsid w:val="00065441"/>
    <w:rsid w:val="00066BF1"/>
    <w:rsid w:val="00071752"/>
    <w:rsid w:val="00073AA7"/>
    <w:rsid w:val="0008089F"/>
    <w:rsid w:val="0008143A"/>
    <w:rsid w:val="000821AE"/>
    <w:rsid w:val="00082987"/>
    <w:rsid w:val="000851CC"/>
    <w:rsid w:val="00086B8D"/>
    <w:rsid w:val="000920C8"/>
    <w:rsid w:val="0009216A"/>
    <w:rsid w:val="00093F00"/>
    <w:rsid w:val="000A1B4E"/>
    <w:rsid w:val="000A4C26"/>
    <w:rsid w:val="000A6A86"/>
    <w:rsid w:val="000B2C6C"/>
    <w:rsid w:val="000B347E"/>
    <w:rsid w:val="000B53BD"/>
    <w:rsid w:val="000B607E"/>
    <w:rsid w:val="000B6F24"/>
    <w:rsid w:val="000B767C"/>
    <w:rsid w:val="000C100A"/>
    <w:rsid w:val="000C1214"/>
    <w:rsid w:val="000C2512"/>
    <w:rsid w:val="000C2620"/>
    <w:rsid w:val="000C30DC"/>
    <w:rsid w:val="000C5291"/>
    <w:rsid w:val="000C541E"/>
    <w:rsid w:val="000D25E5"/>
    <w:rsid w:val="000D498F"/>
    <w:rsid w:val="000D6A12"/>
    <w:rsid w:val="000D731A"/>
    <w:rsid w:val="000E0097"/>
    <w:rsid w:val="000E2477"/>
    <w:rsid w:val="000E345F"/>
    <w:rsid w:val="000E3BDF"/>
    <w:rsid w:val="000E3CE8"/>
    <w:rsid w:val="000E46C5"/>
    <w:rsid w:val="000E7046"/>
    <w:rsid w:val="000E75C1"/>
    <w:rsid w:val="000F07A3"/>
    <w:rsid w:val="000F10B9"/>
    <w:rsid w:val="000F168A"/>
    <w:rsid w:val="000F2055"/>
    <w:rsid w:val="000F4C88"/>
    <w:rsid w:val="000F5F74"/>
    <w:rsid w:val="000F658F"/>
    <w:rsid w:val="000F6F48"/>
    <w:rsid w:val="00102270"/>
    <w:rsid w:val="001053BD"/>
    <w:rsid w:val="001057E0"/>
    <w:rsid w:val="00112316"/>
    <w:rsid w:val="00113A21"/>
    <w:rsid w:val="00113C12"/>
    <w:rsid w:val="00115435"/>
    <w:rsid w:val="00117FDA"/>
    <w:rsid w:val="00121DAB"/>
    <w:rsid w:val="0012482E"/>
    <w:rsid w:val="00126F5E"/>
    <w:rsid w:val="00126FFF"/>
    <w:rsid w:val="00127066"/>
    <w:rsid w:val="00127B24"/>
    <w:rsid w:val="00130428"/>
    <w:rsid w:val="00130939"/>
    <w:rsid w:val="00134E56"/>
    <w:rsid w:val="00135355"/>
    <w:rsid w:val="00140AD4"/>
    <w:rsid w:val="00141CCA"/>
    <w:rsid w:val="0014263C"/>
    <w:rsid w:val="0014459F"/>
    <w:rsid w:val="00144C63"/>
    <w:rsid w:val="0014657B"/>
    <w:rsid w:val="00150E3C"/>
    <w:rsid w:val="00151369"/>
    <w:rsid w:val="0015182D"/>
    <w:rsid w:val="00153072"/>
    <w:rsid w:val="0015432D"/>
    <w:rsid w:val="00154A76"/>
    <w:rsid w:val="00155437"/>
    <w:rsid w:val="00160375"/>
    <w:rsid w:val="00160497"/>
    <w:rsid w:val="001615F2"/>
    <w:rsid w:val="00161D5F"/>
    <w:rsid w:val="001623EE"/>
    <w:rsid w:val="001625A5"/>
    <w:rsid w:val="001656B0"/>
    <w:rsid w:val="0016647A"/>
    <w:rsid w:val="0016746A"/>
    <w:rsid w:val="00167559"/>
    <w:rsid w:val="00167EC1"/>
    <w:rsid w:val="00170937"/>
    <w:rsid w:val="00172AA3"/>
    <w:rsid w:val="00173AD2"/>
    <w:rsid w:val="0017489B"/>
    <w:rsid w:val="0017515A"/>
    <w:rsid w:val="001754DB"/>
    <w:rsid w:val="001766FA"/>
    <w:rsid w:val="00180E3E"/>
    <w:rsid w:val="00182270"/>
    <w:rsid w:val="00183570"/>
    <w:rsid w:val="00183B59"/>
    <w:rsid w:val="00185891"/>
    <w:rsid w:val="00186403"/>
    <w:rsid w:val="00187208"/>
    <w:rsid w:val="001910AA"/>
    <w:rsid w:val="00191A83"/>
    <w:rsid w:val="00194232"/>
    <w:rsid w:val="0019507D"/>
    <w:rsid w:val="00195544"/>
    <w:rsid w:val="001965C5"/>
    <w:rsid w:val="0019749D"/>
    <w:rsid w:val="001A0534"/>
    <w:rsid w:val="001A2F71"/>
    <w:rsid w:val="001A71EA"/>
    <w:rsid w:val="001A7A36"/>
    <w:rsid w:val="001B256D"/>
    <w:rsid w:val="001B417D"/>
    <w:rsid w:val="001B55A8"/>
    <w:rsid w:val="001B6A06"/>
    <w:rsid w:val="001C0999"/>
    <w:rsid w:val="001C1CD1"/>
    <w:rsid w:val="001C223F"/>
    <w:rsid w:val="001C3EAF"/>
    <w:rsid w:val="001C4585"/>
    <w:rsid w:val="001C5E60"/>
    <w:rsid w:val="001C65A3"/>
    <w:rsid w:val="001C7041"/>
    <w:rsid w:val="001D0F83"/>
    <w:rsid w:val="001D1BD8"/>
    <w:rsid w:val="001D3917"/>
    <w:rsid w:val="001D3E59"/>
    <w:rsid w:val="001D49A5"/>
    <w:rsid w:val="001D4E3A"/>
    <w:rsid w:val="001D6802"/>
    <w:rsid w:val="001D7096"/>
    <w:rsid w:val="001D7C8D"/>
    <w:rsid w:val="001E15EC"/>
    <w:rsid w:val="001E3336"/>
    <w:rsid w:val="001E3458"/>
    <w:rsid w:val="001E3924"/>
    <w:rsid w:val="001E3C2D"/>
    <w:rsid w:val="001E4AF6"/>
    <w:rsid w:val="001E6381"/>
    <w:rsid w:val="001E6658"/>
    <w:rsid w:val="001E73B0"/>
    <w:rsid w:val="001F04E3"/>
    <w:rsid w:val="001F0B78"/>
    <w:rsid w:val="001F0FCD"/>
    <w:rsid w:val="001F198F"/>
    <w:rsid w:val="001F2146"/>
    <w:rsid w:val="001F245C"/>
    <w:rsid w:val="001F3A59"/>
    <w:rsid w:val="001F4A09"/>
    <w:rsid w:val="001F5188"/>
    <w:rsid w:val="00201C7A"/>
    <w:rsid w:val="0020380B"/>
    <w:rsid w:val="00206653"/>
    <w:rsid w:val="00206FDB"/>
    <w:rsid w:val="00207E63"/>
    <w:rsid w:val="002102A7"/>
    <w:rsid w:val="0021085C"/>
    <w:rsid w:val="00212333"/>
    <w:rsid w:val="00214DFF"/>
    <w:rsid w:val="00214F12"/>
    <w:rsid w:val="0021604F"/>
    <w:rsid w:val="00216A2C"/>
    <w:rsid w:val="002201D2"/>
    <w:rsid w:val="00221AFF"/>
    <w:rsid w:val="0022284C"/>
    <w:rsid w:val="002238D7"/>
    <w:rsid w:val="002245BA"/>
    <w:rsid w:val="00227252"/>
    <w:rsid w:val="00227502"/>
    <w:rsid w:val="00227C56"/>
    <w:rsid w:val="002309C8"/>
    <w:rsid w:val="002312A1"/>
    <w:rsid w:val="00231377"/>
    <w:rsid w:val="00231C75"/>
    <w:rsid w:val="00232EC7"/>
    <w:rsid w:val="00233D8C"/>
    <w:rsid w:val="00235B84"/>
    <w:rsid w:val="00235E4D"/>
    <w:rsid w:val="002365E5"/>
    <w:rsid w:val="002369E2"/>
    <w:rsid w:val="002423E0"/>
    <w:rsid w:val="002432F5"/>
    <w:rsid w:val="0024346F"/>
    <w:rsid w:val="0024614A"/>
    <w:rsid w:val="002473F5"/>
    <w:rsid w:val="002515BF"/>
    <w:rsid w:val="00252EC1"/>
    <w:rsid w:val="0025332A"/>
    <w:rsid w:val="002533A4"/>
    <w:rsid w:val="00253510"/>
    <w:rsid w:val="0025358B"/>
    <w:rsid w:val="00254C9A"/>
    <w:rsid w:val="00255F1D"/>
    <w:rsid w:val="00257D8A"/>
    <w:rsid w:val="0026096A"/>
    <w:rsid w:val="002624E1"/>
    <w:rsid w:val="00263DDF"/>
    <w:rsid w:val="00264340"/>
    <w:rsid w:val="00266150"/>
    <w:rsid w:val="00266661"/>
    <w:rsid w:val="00267411"/>
    <w:rsid w:val="00267F36"/>
    <w:rsid w:val="00271B89"/>
    <w:rsid w:val="0027295A"/>
    <w:rsid w:val="00272E37"/>
    <w:rsid w:val="002774E4"/>
    <w:rsid w:val="00277764"/>
    <w:rsid w:val="002814F8"/>
    <w:rsid w:val="0028355E"/>
    <w:rsid w:val="00287DE1"/>
    <w:rsid w:val="00291960"/>
    <w:rsid w:val="00293B7A"/>
    <w:rsid w:val="00295F5F"/>
    <w:rsid w:val="002967BE"/>
    <w:rsid w:val="002A1734"/>
    <w:rsid w:val="002A1CD5"/>
    <w:rsid w:val="002A1E06"/>
    <w:rsid w:val="002A27C1"/>
    <w:rsid w:val="002A2BEB"/>
    <w:rsid w:val="002A41B5"/>
    <w:rsid w:val="002A444D"/>
    <w:rsid w:val="002A4970"/>
    <w:rsid w:val="002A4BB4"/>
    <w:rsid w:val="002A4EE0"/>
    <w:rsid w:val="002A76F4"/>
    <w:rsid w:val="002A78CF"/>
    <w:rsid w:val="002A7C85"/>
    <w:rsid w:val="002B0180"/>
    <w:rsid w:val="002B18E5"/>
    <w:rsid w:val="002B1F34"/>
    <w:rsid w:val="002B32CC"/>
    <w:rsid w:val="002B3815"/>
    <w:rsid w:val="002B4025"/>
    <w:rsid w:val="002B4735"/>
    <w:rsid w:val="002B5C4B"/>
    <w:rsid w:val="002B73B2"/>
    <w:rsid w:val="002C299E"/>
    <w:rsid w:val="002C3A62"/>
    <w:rsid w:val="002C5BD4"/>
    <w:rsid w:val="002C6098"/>
    <w:rsid w:val="002C678C"/>
    <w:rsid w:val="002D01F4"/>
    <w:rsid w:val="002D09E4"/>
    <w:rsid w:val="002D1E70"/>
    <w:rsid w:val="002D280C"/>
    <w:rsid w:val="002D3F97"/>
    <w:rsid w:val="002D4991"/>
    <w:rsid w:val="002D5121"/>
    <w:rsid w:val="002D585E"/>
    <w:rsid w:val="002D620A"/>
    <w:rsid w:val="002E0527"/>
    <w:rsid w:val="002E1BCA"/>
    <w:rsid w:val="002E1C65"/>
    <w:rsid w:val="002E4463"/>
    <w:rsid w:val="002E5481"/>
    <w:rsid w:val="002E6516"/>
    <w:rsid w:val="002E6835"/>
    <w:rsid w:val="002E6B62"/>
    <w:rsid w:val="002E6C0A"/>
    <w:rsid w:val="002E7614"/>
    <w:rsid w:val="002F1F08"/>
    <w:rsid w:val="002F2B17"/>
    <w:rsid w:val="002F407B"/>
    <w:rsid w:val="002F585E"/>
    <w:rsid w:val="002F646E"/>
    <w:rsid w:val="002F70D9"/>
    <w:rsid w:val="002F7B5A"/>
    <w:rsid w:val="003021D3"/>
    <w:rsid w:val="00303AC0"/>
    <w:rsid w:val="00304414"/>
    <w:rsid w:val="00304B1D"/>
    <w:rsid w:val="00304FD5"/>
    <w:rsid w:val="0030550D"/>
    <w:rsid w:val="00310428"/>
    <w:rsid w:val="003105ED"/>
    <w:rsid w:val="00312133"/>
    <w:rsid w:val="0031218F"/>
    <w:rsid w:val="00313D73"/>
    <w:rsid w:val="00315477"/>
    <w:rsid w:val="00317599"/>
    <w:rsid w:val="00320072"/>
    <w:rsid w:val="00320CE9"/>
    <w:rsid w:val="00320D0A"/>
    <w:rsid w:val="00321652"/>
    <w:rsid w:val="003256EB"/>
    <w:rsid w:val="003263CB"/>
    <w:rsid w:val="00327619"/>
    <w:rsid w:val="00327F0E"/>
    <w:rsid w:val="003306FE"/>
    <w:rsid w:val="00333219"/>
    <w:rsid w:val="003332D5"/>
    <w:rsid w:val="0033334A"/>
    <w:rsid w:val="00333A79"/>
    <w:rsid w:val="00336833"/>
    <w:rsid w:val="00337252"/>
    <w:rsid w:val="00337A52"/>
    <w:rsid w:val="00341064"/>
    <w:rsid w:val="003422A6"/>
    <w:rsid w:val="00344FB5"/>
    <w:rsid w:val="0034523E"/>
    <w:rsid w:val="003455BB"/>
    <w:rsid w:val="003458C4"/>
    <w:rsid w:val="00346B17"/>
    <w:rsid w:val="00347234"/>
    <w:rsid w:val="00347549"/>
    <w:rsid w:val="00350FB6"/>
    <w:rsid w:val="00351291"/>
    <w:rsid w:val="00351B1C"/>
    <w:rsid w:val="003536C4"/>
    <w:rsid w:val="0035497D"/>
    <w:rsid w:val="00355D5D"/>
    <w:rsid w:val="00356421"/>
    <w:rsid w:val="00360FB8"/>
    <w:rsid w:val="003615BA"/>
    <w:rsid w:val="0036250C"/>
    <w:rsid w:val="003627C1"/>
    <w:rsid w:val="003629BD"/>
    <w:rsid w:val="00363B56"/>
    <w:rsid w:val="003640FA"/>
    <w:rsid w:val="003651B4"/>
    <w:rsid w:val="00365562"/>
    <w:rsid w:val="0036660C"/>
    <w:rsid w:val="00372257"/>
    <w:rsid w:val="00373AD3"/>
    <w:rsid w:val="0037407A"/>
    <w:rsid w:val="00374927"/>
    <w:rsid w:val="00374D91"/>
    <w:rsid w:val="00375197"/>
    <w:rsid w:val="00375397"/>
    <w:rsid w:val="00375A17"/>
    <w:rsid w:val="0037674F"/>
    <w:rsid w:val="003817C7"/>
    <w:rsid w:val="0038258E"/>
    <w:rsid w:val="00383A58"/>
    <w:rsid w:val="00385629"/>
    <w:rsid w:val="003859EC"/>
    <w:rsid w:val="00386801"/>
    <w:rsid w:val="003905D4"/>
    <w:rsid w:val="003908CD"/>
    <w:rsid w:val="00393493"/>
    <w:rsid w:val="0039444C"/>
    <w:rsid w:val="003951C7"/>
    <w:rsid w:val="00395D4D"/>
    <w:rsid w:val="003970A2"/>
    <w:rsid w:val="00397F6B"/>
    <w:rsid w:val="003A02B4"/>
    <w:rsid w:val="003A06A1"/>
    <w:rsid w:val="003A088A"/>
    <w:rsid w:val="003A1952"/>
    <w:rsid w:val="003A24CC"/>
    <w:rsid w:val="003A2ABE"/>
    <w:rsid w:val="003A3E39"/>
    <w:rsid w:val="003A41DE"/>
    <w:rsid w:val="003A4235"/>
    <w:rsid w:val="003A4648"/>
    <w:rsid w:val="003A60BD"/>
    <w:rsid w:val="003A6383"/>
    <w:rsid w:val="003B0411"/>
    <w:rsid w:val="003B1375"/>
    <w:rsid w:val="003B233F"/>
    <w:rsid w:val="003C0665"/>
    <w:rsid w:val="003C06E6"/>
    <w:rsid w:val="003C15C6"/>
    <w:rsid w:val="003C1D01"/>
    <w:rsid w:val="003C208A"/>
    <w:rsid w:val="003C5105"/>
    <w:rsid w:val="003C6783"/>
    <w:rsid w:val="003C6D53"/>
    <w:rsid w:val="003C71E7"/>
    <w:rsid w:val="003D028B"/>
    <w:rsid w:val="003D2E80"/>
    <w:rsid w:val="003D32A9"/>
    <w:rsid w:val="003D4C47"/>
    <w:rsid w:val="003D5078"/>
    <w:rsid w:val="003D7426"/>
    <w:rsid w:val="003D7863"/>
    <w:rsid w:val="003E3452"/>
    <w:rsid w:val="003E4C95"/>
    <w:rsid w:val="003E53C1"/>
    <w:rsid w:val="003E720D"/>
    <w:rsid w:val="003F07A6"/>
    <w:rsid w:val="003F1240"/>
    <w:rsid w:val="003F19D1"/>
    <w:rsid w:val="003F375A"/>
    <w:rsid w:val="003F43B8"/>
    <w:rsid w:val="003F6C9B"/>
    <w:rsid w:val="0040053C"/>
    <w:rsid w:val="00400D26"/>
    <w:rsid w:val="00402A1A"/>
    <w:rsid w:val="00403759"/>
    <w:rsid w:val="00405B57"/>
    <w:rsid w:val="004062D6"/>
    <w:rsid w:val="004072E2"/>
    <w:rsid w:val="00411B2F"/>
    <w:rsid w:val="00411CC2"/>
    <w:rsid w:val="00413B06"/>
    <w:rsid w:val="00414262"/>
    <w:rsid w:val="004144A7"/>
    <w:rsid w:val="00415489"/>
    <w:rsid w:val="00415E48"/>
    <w:rsid w:val="00416CB9"/>
    <w:rsid w:val="00417F5B"/>
    <w:rsid w:val="00421A20"/>
    <w:rsid w:val="00426385"/>
    <w:rsid w:val="0042644A"/>
    <w:rsid w:val="0042703F"/>
    <w:rsid w:val="00427727"/>
    <w:rsid w:val="00427814"/>
    <w:rsid w:val="0043099C"/>
    <w:rsid w:val="00430EF2"/>
    <w:rsid w:val="0043557C"/>
    <w:rsid w:val="00437CF0"/>
    <w:rsid w:val="00441A4A"/>
    <w:rsid w:val="00443F98"/>
    <w:rsid w:val="00445523"/>
    <w:rsid w:val="00446481"/>
    <w:rsid w:val="0045202E"/>
    <w:rsid w:val="00452840"/>
    <w:rsid w:val="00452C45"/>
    <w:rsid w:val="004543F2"/>
    <w:rsid w:val="00457F61"/>
    <w:rsid w:val="004639A9"/>
    <w:rsid w:val="0046526B"/>
    <w:rsid w:val="004654FA"/>
    <w:rsid w:val="0046698B"/>
    <w:rsid w:val="00467DF6"/>
    <w:rsid w:val="004705AD"/>
    <w:rsid w:val="004712A7"/>
    <w:rsid w:val="0047294E"/>
    <w:rsid w:val="00472A43"/>
    <w:rsid w:val="004750AD"/>
    <w:rsid w:val="00476C96"/>
    <w:rsid w:val="00476CD6"/>
    <w:rsid w:val="00477520"/>
    <w:rsid w:val="00477D8C"/>
    <w:rsid w:val="004800A8"/>
    <w:rsid w:val="00480717"/>
    <w:rsid w:val="00481733"/>
    <w:rsid w:val="00481EAC"/>
    <w:rsid w:val="00482B8D"/>
    <w:rsid w:val="00483442"/>
    <w:rsid w:val="00485273"/>
    <w:rsid w:val="00486DDF"/>
    <w:rsid w:val="0048737B"/>
    <w:rsid w:val="00487914"/>
    <w:rsid w:val="00493437"/>
    <w:rsid w:val="00493A9E"/>
    <w:rsid w:val="00494AFB"/>
    <w:rsid w:val="004A0B45"/>
    <w:rsid w:val="004A2B96"/>
    <w:rsid w:val="004A413F"/>
    <w:rsid w:val="004A4C4E"/>
    <w:rsid w:val="004A7F17"/>
    <w:rsid w:val="004A7F1C"/>
    <w:rsid w:val="004B0854"/>
    <w:rsid w:val="004B1DF8"/>
    <w:rsid w:val="004B1EA5"/>
    <w:rsid w:val="004B25C6"/>
    <w:rsid w:val="004B3028"/>
    <w:rsid w:val="004B4B0E"/>
    <w:rsid w:val="004B56D8"/>
    <w:rsid w:val="004B662E"/>
    <w:rsid w:val="004B7671"/>
    <w:rsid w:val="004B7C4F"/>
    <w:rsid w:val="004C21CE"/>
    <w:rsid w:val="004C4298"/>
    <w:rsid w:val="004C67D0"/>
    <w:rsid w:val="004C6847"/>
    <w:rsid w:val="004D1287"/>
    <w:rsid w:val="004D1C05"/>
    <w:rsid w:val="004D27E0"/>
    <w:rsid w:val="004D56F5"/>
    <w:rsid w:val="004D62EF"/>
    <w:rsid w:val="004D6AB4"/>
    <w:rsid w:val="004D73C2"/>
    <w:rsid w:val="004E227B"/>
    <w:rsid w:val="004E47EA"/>
    <w:rsid w:val="004E535E"/>
    <w:rsid w:val="004E65A8"/>
    <w:rsid w:val="004E6AF2"/>
    <w:rsid w:val="004E7249"/>
    <w:rsid w:val="004E7D95"/>
    <w:rsid w:val="004F00CB"/>
    <w:rsid w:val="004F0F7F"/>
    <w:rsid w:val="004F19CF"/>
    <w:rsid w:val="004F3F1F"/>
    <w:rsid w:val="004F4803"/>
    <w:rsid w:val="004F4A71"/>
    <w:rsid w:val="004F5FD1"/>
    <w:rsid w:val="004F6AE2"/>
    <w:rsid w:val="004F7A63"/>
    <w:rsid w:val="0050127F"/>
    <w:rsid w:val="00501300"/>
    <w:rsid w:val="005036E2"/>
    <w:rsid w:val="00503DE2"/>
    <w:rsid w:val="00506C55"/>
    <w:rsid w:val="0050736C"/>
    <w:rsid w:val="0050771B"/>
    <w:rsid w:val="0051019D"/>
    <w:rsid w:val="005108FA"/>
    <w:rsid w:val="005151FC"/>
    <w:rsid w:val="00517009"/>
    <w:rsid w:val="0052290F"/>
    <w:rsid w:val="00523760"/>
    <w:rsid w:val="0052379C"/>
    <w:rsid w:val="00523A38"/>
    <w:rsid w:val="00525BA4"/>
    <w:rsid w:val="00526871"/>
    <w:rsid w:val="0052729B"/>
    <w:rsid w:val="00527B67"/>
    <w:rsid w:val="00533722"/>
    <w:rsid w:val="0054227B"/>
    <w:rsid w:val="00542BF8"/>
    <w:rsid w:val="0054560A"/>
    <w:rsid w:val="00546498"/>
    <w:rsid w:val="005519B7"/>
    <w:rsid w:val="005536EB"/>
    <w:rsid w:val="0055379E"/>
    <w:rsid w:val="00561288"/>
    <w:rsid w:val="00563C63"/>
    <w:rsid w:val="0056591F"/>
    <w:rsid w:val="00565BFE"/>
    <w:rsid w:val="005660F3"/>
    <w:rsid w:val="005675D4"/>
    <w:rsid w:val="00570593"/>
    <w:rsid w:val="00572BA8"/>
    <w:rsid w:val="0057630C"/>
    <w:rsid w:val="005765BB"/>
    <w:rsid w:val="00576A7E"/>
    <w:rsid w:val="00581CFE"/>
    <w:rsid w:val="00582330"/>
    <w:rsid w:val="00584CC4"/>
    <w:rsid w:val="005858DD"/>
    <w:rsid w:val="00585BFC"/>
    <w:rsid w:val="00586190"/>
    <w:rsid w:val="00591DCC"/>
    <w:rsid w:val="00591EA3"/>
    <w:rsid w:val="0059449F"/>
    <w:rsid w:val="005965D3"/>
    <w:rsid w:val="00596E6C"/>
    <w:rsid w:val="00596F8C"/>
    <w:rsid w:val="00597287"/>
    <w:rsid w:val="005978B4"/>
    <w:rsid w:val="00597A3D"/>
    <w:rsid w:val="005A1C02"/>
    <w:rsid w:val="005A1E74"/>
    <w:rsid w:val="005A3C56"/>
    <w:rsid w:val="005A3ED7"/>
    <w:rsid w:val="005A5736"/>
    <w:rsid w:val="005A67DC"/>
    <w:rsid w:val="005B2655"/>
    <w:rsid w:val="005B2ADF"/>
    <w:rsid w:val="005B370E"/>
    <w:rsid w:val="005B40F5"/>
    <w:rsid w:val="005B4493"/>
    <w:rsid w:val="005C01D1"/>
    <w:rsid w:val="005C0738"/>
    <w:rsid w:val="005C125C"/>
    <w:rsid w:val="005C1E46"/>
    <w:rsid w:val="005C3780"/>
    <w:rsid w:val="005C37BF"/>
    <w:rsid w:val="005C6E0F"/>
    <w:rsid w:val="005C72E4"/>
    <w:rsid w:val="005D1062"/>
    <w:rsid w:val="005D125B"/>
    <w:rsid w:val="005D1CFC"/>
    <w:rsid w:val="005D26FA"/>
    <w:rsid w:val="005D4B5E"/>
    <w:rsid w:val="005D5DCF"/>
    <w:rsid w:val="005D6A5B"/>
    <w:rsid w:val="005E1D51"/>
    <w:rsid w:val="005E4B35"/>
    <w:rsid w:val="005E668F"/>
    <w:rsid w:val="005E6F1C"/>
    <w:rsid w:val="005E7E20"/>
    <w:rsid w:val="005F1098"/>
    <w:rsid w:val="005F1EE8"/>
    <w:rsid w:val="005F53ED"/>
    <w:rsid w:val="005F59BA"/>
    <w:rsid w:val="005F7DE2"/>
    <w:rsid w:val="00601A27"/>
    <w:rsid w:val="00603855"/>
    <w:rsid w:val="00603897"/>
    <w:rsid w:val="006049EC"/>
    <w:rsid w:val="006052A2"/>
    <w:rsid w:val="00607CBC"/>
    <w:rsid w:val="00607F7A"/>
    <w:rsid w:val="006100E7"/>
    <w:rsid w:val="006112D2"/>
    <w:rsid w:val="0061289C"/>
    <w:rsid w:val="006136B1"/>
    <w:rsid w:val="00613E54"/>
    <w:rsid w:val="00615997"/>
    <w:rsid w:val="00617633"/>
    <w:rsid w:val="00621682"/>
    <w:rsid w:val="006221B6"/>
    <w:rsid w:val="006228EC"/>
    <w:rsid w:val="0062679D"/>
    <w:rsid w:val="0062702B"/>
    <w:rsid w:val="006307D3"/>
    <w:rsid w:val="00630EE1"/>
    <w:rsid w:val="0063155D"/>
    <w:rsid w:val="00632492"/>
    <w:rsid w:val="00636FA6"/>
    <w:rsid w:val="00640BA2"/>
    <w:rsid w:val="006446B8"/>
    <w:rsid w:val="006471A3"/>
    <w:rsid w:val="00650076"/>
    <w:rsid w:val="00650C41"/>
    <w:rsid w:val="00650F07"/>
    <w:rsid w:val="006526ED"/>
    <w:rsid w:val="006534B0"/>
    <w:rsid w:val="0065350C"/>
    <w:rsid w:val="00656774"/>
    <w:rsid w:val="006612F0"/>
    <w:rsid w:val="006646E3"/>
    <w:rsid w:val="00664C4E"/>
    <w:rsid w:val="00665431"/>
    <w:rsid w:val="006678C6"/>
    <w:rsid w:val="00667C96"/>
    <w:rsid w:val="00667F85"/>
    <w:rsid w:val="0067076C"/>
    <w:rsid w:val="00672F75"/>
    <w:rsid w:val="006742FB"/>
    <w:rsid w:val="00675EE6"/>
    <w:rsid w:val="00676A1E"/>
    <w:rsid w:val="00676DE5"/>
    <w:rsid w:val="00681898"/>
    <w:rsid w:val="0068271F"/>
    <w:rsid w:val="006827BE"/>
    <w:rsid w:val="00682C68"/>
    <w:rsid w:val="006846C5"/>
    <w:rsid w:val="00684752"/>
    <w:rsid w:val="006858A2"/>
    <w:rsid w:val="00687196"/>
    <w:rsid w:val="00697858"/>
    <w:rsid w:val="006A2BDB"/>
    <w:rsid w:val="006A5E33"/>
    <w:rsid w:val="006B2436"/>
    <w:rsid w:val="006B384B"/>
    <w:rsid w:val="006B4B0B"/>
    <w:rsid w:val="006B7A26"/>
    <w:rsid w:val="006B7FB8"/>
    <w:rsid w:val="006C07E1"/>
    <w:rsid w:val="006C162F"/>
    <w:rsid w:val="006C2C69"/>
    <w:rsid w:val="006C3362"/>
    <w:rsid w:val="006C39DD"/>
    <w:rsid w:val="006C4BD0"/>
    <w:rsid w:val="006C4C8B"/>
    <w:rsid w:val="006C4D4D"/>
    <w:rsid w:val="006C78D5"/>
    <w:rsid w:val="006D04B0"/>
    <w:rsid w:val="006D078D"/>
    <w:rsid w:val="006D3B06"/>
    <w:rsid w:val="006D44E0"/>
    <w:rsid w:val="006D4C01"/>
    <w:rsid w:val="006D4E82"/>
    <w:rsid w:val="006E0289"/>
    <w:rsid w:val="006E09EA"/>
    <w:rsid w:val="006E1409"/>
    <w:rsid w:val="006E1D3D"/>
    <w:rsid w:val="006E1E41"/>
    <w:rsid w:val="006E22A4"/>
    <w:rsid w:val="006E232F"/>
    <w:rsid w:val="006E2C25"/>
    <w:rsid w:val="006E42E8"/>
    <w:rsid w:val="006E5835"/>
    <w:rsid w:val="006E637D"/>
    <w:rsid w:val="006E64EE"/>
    <w:rsid w:val="006F014D"/>
    <w:rsid w:val="006F14AF"/>
    <w:rsid w:val="006F509F"/>
    <w:rsid w:val="006F61CE"/>
    <w:rsid w:val="006F738D"/>
    <w:rsid w:val="007016D0"/>
    <w:rsid w:val="00702360"/>
    <w:rsid w:val="0070351D"/>
    <w:rsid w:val="00703D5E"/>
    <w:rsid w:val="00706698"/>
    <w:rsid w:val="00710225"/>
    <w:rsid w:val="00710287"/>
    <w:rsid w:val="00710A9E"/>
    <w:rsid w:val="00711A0E"/>
    <w:rsid w:val="00715659"/>
    <w:rsid w:val="0071585A"/>
    <w:rsid w:val="00715B19"/>
    <w:rsid w:val="007160F0"/>
    <w:rsid w:val="0071653E"/>
    <w:rsid w:val="00717321"/>
    <w:rsid w:val="007173BF"/>
    <w:rsid w:val="007176FA"/>
    <w:rsid w:val="00720B2A"/>
    <w:rsid w:val="00721243"/>
    <w:rsid w:val="00721271"/>
    <w:rsid w:val="00721CBC"/>
    <w:rsid w:val="0072464D"/>
    <w:rsid w:val="007269B8"/>
    <w:rsid w:val="00727EE3"/>
    <w:rsid w:val="00730292"/>
    <w:rsid w:val="00731946"/>
    <w:rsid w:val="00731BF7"/>
    <w:rsid w:val="007327D8"/>
    <w:rsid w:val="007332B0"/>
    <w:rsid w:val="00733ED4"/>
    <w:rsid w:val="007347E2"/>
    <w:rsid w:val="0073671D"/>
    <w:rsid w:val="00736D9F"/>
    <w:rsid w:val="0073785E"/>
    <w:rsid w:val="00740674"/>
    <w:rsid w:val="0074091B"/>
    <w:rsid w:val="007420F7"/>
    <w:rsid w:val="0074213C"/>
    <w:rsid w:val="00742D23"/>
    <w:rsid w:val="00742F3F"/>
    <w:rsid w:val="00744E33"/>
    <w:rsid w:val="00745523"/>
    <w:rsid w:val="0074582D"/>
    <w:rsid w:val="007470CC"/>
    <w:rsid w:val="00747F77"/>
    <w:rsid w:val="00750EF2"/>
    <w:rsid w:val="007512F4"/>
    <w:rsid w:val="007526E7"/>
    <w:rsid w:val="007540A6"/>
    <w:rsid w:val="00755135"/>
    <w:rsid w:val="00760396"/>
    <w:rsid w:val="00761BC8"/>
    <w:rsid w:val="00761E92"/>
    <w:rsid w:val="00762140"/>
    <w:rsid w:val="007621E9"/>
    <w:rsid w:val="0076231C"/>
    <w:rsid w:val="00762750"/>
    <w:rsid w:val="0076487E"/>
    <w:rsid w:val="00765E02"/>
    <w:rsid w:val="00765E97"/>
    <w:rsid w:val="0076684C"/>
    <w:rsid w:val="00767DF4"/>
    <w:rsid w:val="00771139"/>
    <w:rsid w:val="00775558"/>
    <w:rsid w:val="00775609"/>
    <w:rsid w:val="00776FE7"/>
    <w:rsid w:val="00780E06"/>
    <w:rsid w:val="007811DB"/>
    <w:rsid w:val="0078251A"/>
    <w:rsid w:val="00782C49"/>
    <w:rsid w:val="00782DAE"/>
    <w:rsid w:val="00786403"/>
    <w:rsid w:val="007869E6"/>
    <w:rsid w:val="00787083"/>
    <w:rsid w:val="00792794"/>
    <w:rsid w:val="0079309C"/>
    <w:rsid w:val="00793584"/>
    <w:rsid w:val="00793DB4"/>
    <w:rsid w:val="00794F8B"/>
    <w:rsid w:val="007A03D7"/>
    <w:rsid w:val="007A321C"/>
    <w:rsid w:val="007A3F37"/>
    <w:rsid w:val="007A53D2"/>
    <w:rsid w:val="007A7442"/>
    <w:rsid w:val="007B38E0"/>
    <w:rsid w:val="007B6054"/>
    <w:rsid w:val="007C08D6"/>
    <w:rsid w:val="007C490D"/>
    <w:rsid w:val="007C491E"/>
    <w:rsid w:val="007C4CA2"/>
    <w:rsid w:val="007C5EEB"/>
    <w:rsid w:val="007C7D4D"/>
    <w:rsid w:val="007D4211"/>
    <w:rsid w:val="007D54A1"/>
    <w:rsid w:val="007D674B"/>
    <w:rsid w:val="007E01C3"/>
    <w:rsid w:val="007E26BB"/>
    <w:rsid w:val="007E41E9"/>
    <w:rsid w:val="007E42EE"/>
    <w:rsid w:val="007E699C"/>
    <w:rsid w:val="007F11B4"/>
    <w:rsid w:val="007F2648"/>
    <w:rsid w:val="007F5AD8"/>
    <w:rsid w:val="007F5DCE"/>
    <w:rsid w:val="007F66B2"/>
    <w:rsid w:val="007F6768"/>
    <w:rsid w:val="00801C58"/>
    <w:rsid w:val="00801EAF"/>
    <w:rsid w:val="0080300A"/>
    <w:rsid w:val="008036F7"/>
    <w:rsid w:val="00813CB8"/>
    <w:rsid w:val="008142C8"/>
    <w:rsid w:val="00814A84"/>
    <w:rsid w:val="00816E74"/>
    <w:rsid w:val="00820C57"/>
    <w:rsid w:val="00820DA9"/>
    <w:rsid w:val="00821BCC"/>
    <w:rsid w:val="0082285B"/>
    <w:rsid w:val="00822EC5"/>
    <w:rsid w:val="00826F1E"/>
    <w:rsid w:val="0082744F"/>
    <w:rsid w:val="0083109D"/>
    <w:rsid w:val="00831283"/>
    <w:rsid w:val="00832601"/>
    <w:rsid w:val="00832E30"/>
    <w:rsid w:val="00832F2D"/>
    <w:rsid w:val="00833C04"/>
    <w:rsid w:val="008347B2"/>
    <w:rsid w:val="008374A8"/>
    <w:rsid w:val="0084012C"/>
    <w:rsid w:val="008424AA"/>
    <w:rsid w:val="00844170"/>
    <w:rsid w:val="00845BFA"/>
    <w:rsid w:val="008508AF"/>
    <w:rsid w:val="00851E2F"/>
    <w:rsid w:val="00851F5D"/>
    <w:rsid w:val="008524A4"/>
    <w:rsid w:val="00853FD7"/>
    <w:rsid w:val="008546FE"/>
    <w:rsid w:val="008563FA"/>
    <w:rsid w:val="00856FD0"/>
    <w:rsid w:val="0086215F"/>
    <w:rsid w:val="008632C7"/>
    <w:rsid w:val="0087016E"/>
    <w:rsid w:val="00871408"/>
    <w:rsid w:val="0087217A"/>
    <w:rsid w:val="0087655F"/>
    <w:rsid w:val="00880951"/>
    <w:rsid w:val="00881638"/>
    <w:rsid w:val="008819E1"/>
    <w:rsid w:val="00881FB0"/>
    <w:rsid w:val="00882235"/>
    <w:rsid w:val="008830CE"/>
    <w:rsid w:val="008836E2"/>
    <w:rsid w:val="0089016A"/>
    <w:rsid w:val="0089118C"/>
    <w:rsid w:val="00891F9E"/>
    <w:rsid w:val="0089249F"/>
    <w:rsid w:val="008935AA"/>
    <w:rsid w:val="008976DB"/>
    <w:rsid w:val="008A2E02"/>
    <w:rsid w:val="008A60C0"/>
    <w:rsid w:val="008A672D"/>
    <w:rsid w:val="008A6B99"/>
    <w:rsid w:val="008A7A4D"/>
    <w:rsid w:val="008B0062"/>
    <w:rsid w:val="008B0704"/>
    <w:rsid w:val="008B4DE1"/>
    <w:rsid w:val="008B4FD6"/>
    <w:rsid w:val="008B68BF"/>
    <w:rsid w:val="008B75C8"/>
    <w:rsid w:val="008B7756"/>
    <w:rsid w:val="008C0AA9"/>
    <w:rsid w:val="008C1FAF"/>
    <w:rsid w:val="008C2236"/>
    <w:rsid w:val="008C238A"/>
    <w:rsid w:val="008C370F"/>
    <w:rsid w:val="008C4DA7"/>
    <w:rsid w:val="008C537D"/>
    <w:rsid w:val="008C6729"/>
    <w:rsid w:val="008C7859"/>
    <w:rsid w:val="008C7D34"/>
    <w:rsid w:val="008D1803"/>
    <w:rsid w:val="008D5578"/>
    <w:rsid w:val="008D5D97"/>
    <w:rsid w:val="008D6CFE"/>
    <w:rsid w:val="008E2012"/>
    <w:rsid w:val="008E2ECB"/>
    <w:rsid w:val="008E35D3"/>
    <w:rsid w:val="008E360C"/>
    <w:rsid w:val="008E3A28"/>
    <w:rsid w:val="008E427A"/>
    <w:rsid w:val="008E5CDF"/>
    <w:rsid w:val="008E6960"/>
    <w:rsid w:val="008E6C10"/>
    <w:rsid w:val="008E7AED"/>
    <w:rsid w:val="008E7BBC"/>
    <w:rsid w:val="008F1CA4"/>
    <w:rsid w:val="008F3370"/>
    <w:rsid w:val="008F507B"/>
    <w:rsid w:val="008F613C"/>
    <w:rsid w:val="008F6C77"/>
    <w:rsid w:val="008F6CA8"/>
    <w:rsid w:val="008F7517"/>
    <w:rsid w:val="008F7D26"/>
    <w:rsid w:val="009026E3"/>
    <w:rsid w:val="0090331B"/>
    <w:rsid w:val="00903E10"/>
    <w:rsid w:val="009057E0"/>
    <w:rsid w:val="00905C2C"/>
    <w:rsid w:val="009062D9"/>
    <w:rsid w:val="009068EF"/>
    <w:rsid w:val="00907B76"/>
    <w:rsid w:val="0091083A"/>
    <w:rsid w:val="00912128"/>
    <w:rsid w:val="00912146"/>
    <w:rsid w:val="009127EE"/>
    <w:rsid w:val="00913097"/>
    <w:rsid w:val="00913480"/>
    <w:rsid w:val="009143B7"/>
    <w:rsid w:val="00920622"/>
    <w:rsid w:val="00921481"/>
    <w:rsid w:val="00921ADA"/>
    <w:rsid w:val="00921CB2"/>
    <w:rsid w:val="00923DB0"/>
    <w:rsid w:val="00924025"/>
    <w:rsid w:val="009251E9"/>
    <w:rsid w:val="009253DD"/>
    <w:rsid w:val="0092545A"/>
    <w:rsid w:val="009267A8"/>
    <w:rsid w:val="00926A69"/>
    <w:rsid w:val="0093048E"/>
    <w:rsid w:val="0093177C"/>
    <w:rsid w:val="00932833"/>
    <w:rsid w:val="0093381E"/>
    <w:rsid w:val="00933EFF"/>
    <w:rsid w:val="00935656"/>
    <w:rsid w:val="00936371"/>
    <w:rsid w:val="0093648E"/>
    <w:rsid w:val="00936E5B"/>
    <w:rsid w:val="009372C3"/>
    <w:rsid w:val="0093798A"/>
    <w:rsid w:val="00941C29"/>
    <w:rsid w:val="00942959"/>
    <w:rsid w:val="00942D8B"/>
    <w:rsid w:val="00942D97"/>
    <w:rsid w:val="00944CBD"/>
    <w:rsid w:val="00945499"/>
    <w:rsid w:val="00947795"/>
    <w:rsid w:val="0094798E"/>
    <w:rsid w:val="00947B72"/>
    <w:rsid w:val="00950868"/>
    <w:rsid w:val="00952A4C"/>
    <w:rsid w:val="0095524E"/>
    <w:rsid w:val="00956527"/>
    <w:rsid w:val="00956A0E"/>
    <w:rsid w:val="009572DE"/>
    <w:rsid w:val="00957EE1"/>
    <w:rsid w:val="009607B7"/>
    <w:rsid w:val="00962BB7"/>
    <w:rsid w:val="00963B62"/>
    <w:rsid w:val="0096460D"/>
    <w:rsid w:val="009704CC"/>
    <w:rsid w:val="00972889"/>
    <w:rsid w:val="00973A66"/>
    <w:rsid w:val="00973BEB"/>
    <w:rsid w:val="00974120"/>
    <w:rsid w:val="00974C9B"/>
    <w:rsid w:val="00977060"/>
    <w:rsid w:val="00981353"/>
    <w:rsid w:val="009817DE"/>
    <w:rsid w:val="0098186F"/>
    <w:rsid w:val="00981F0D"/>
    <w:rsid w:val="0098331C"/>
    <w:rsid w:val="009836BD"/>
    <w:rsid w:val="009840D0"/>
    <w:rsid w:val="00985747"/>
    <w:rsid w:val="00985B28"/>
    <w:rsid w:val="00986D6E"/>
    <w:rsid w:val="00987DFE"/>
    <w:rsid w:val="00992380"/>
    <w:rsid w:val="00992678"/>
    <w:rsid w:val="00992DDF"/>
    <w:rsid w:val="00992DF1"/>
    <w:rsid w:val="00994E89"/>
    <w:rsid w:val="009955D8"/>
    <w:rsid w:val="009968BB"/>
    <w:rsid w:val="00996DBE"/>
    <w:rsid w:val="00996FDA"/>
    <w:rsid w:val="009973FE"/>
    <w:rsid w:val="009977B0"/>
    <w:rsid w:val="00997FDC"/>
    <w:rsid w:val="009A1076"/>
    <w:rsid w:val="009A36AB"/>
    <w:rsid w:val="009A5A96"/>
    <w:rsid w:val="009A5E74"/>
    <w:rsid w:val="009A5F54"/>
    <w:rsid w:val="009B1F33"/>
    <w:rsid w:val="009B4828"/>
    <w:rsid w:val="009B4985"/>
    <w:rsid w:val="009B4A64"/>
    <w:rsid w:val="009B58E2"/>
    <w:rsid w:val="009B638C"/>
    <w:rsid w:val="009C32CD"/>
    <w:rsid w:val="009C62F6"/>
    <w:rsid w:val="009C79BF"/>
    <w:rsid w:val="009D1B81"/>
    <w:rsid w:val="009D2C8C"/>
    <w:rsid w:val="009D45DF"/>
    <w:rsid w:val="009D61CE"/>
    <w:rsid w:val="009E058A"/>
    <w:rsid w:val="009E0E3E"/>
    <w:rsid w:val="009E2046"/>
    <w:rsid w:val="009E2178"/>
    <w:rsid w:val="009E26E4"/>
    <w:rsid w:val="009E2783"/>
    <w:rsid w:val="009E2EE3"/>
    <w:rsid w:val="009E349B"/>
    <w:rsid w:val="009E4576"/>
    <w:rsid w:val="009E61D8"/>
    <w:rsid w:val="009F332E"/>
    <w:rsid w:val="009F4EFA"/>
    <w:rsid w:val="009F5998"/>
    <w:rsid w:val="009F5CE4"/>
    <w:rsid w:val="009F7BB9"/>
    <w:rsid w:val="00A06961"/>
    <w:rsid w:val="00A07336"/>
    <w:rsid w:val="00A07DD7"/>
    <w:rsid w:val="00A102AC"/>
    <w:rsid w:val="00A10A8A"/>
    <w:rsid w:val="00A11724"/>
    <w:rsid w:val="00A1194A"/>
    <w:rsid w:val="00A11A6D"/>
    <w:rsid w:val="00A11BD3"/>
    <w:rsid w:val="00A12473"/>
    <w:rsid w:val="00A12B67"/>
    <w:rsid w:val="00A13457"/>
    <w:rsid w:val="00A1550E"/>
    <w:rsid w:val="00A16223"/>
    <w:rsid w:val="00A166C8"/>
    <w:rsid w:val="00A168BE"/>
    <w:rsid w:val="00A16FCC"/>
    <w:rsid w:val="00A2016E"/>
    <w:rsid w:val="00A208AC"/>
    <w:rsid w:val="00A214B1"/>
    <w:rsid w:val="00A2189D"/>
    <w:rsid w:val="00A250E7"/>
    <w:rsid w:val="00A25A67"/>
    <w:rsid w:val="00A316CE"/>
    <w:rsid w:val="00A341BA"/>
    <w:rsid w:val="00A34C05"/>
    <w:rsid w:val="00A34E34"/>
    <w:rsid w:val="00A34F1A"/>
    <w:rsid w:val="00A4037E"/>
    <w:rsid w:val="00A42528"/>
    <w:rsid w:val="00A42663"/>
    <w:rsid w:val="00A44F57"/>
    <w:rsid w:val="00A460F6"/>
    <w:rsid w:val="00A47C4C"/>
    <w:rsid w:val="00A508CD"/>
    <w:rsid w:val="00A519D9"/>
    <w:rsid w:val="00A548D7"/>
    <w:rsid w:val="00A562ED"/>
    <w:rsid w:val="00A5697E"/>
    <w:rsid w:val="00A6004D"/>
    <w:rsid w:val="00A60A41"/>
    <w:rsid w:val="00A60DEF"/>
    <w:rsid w:val="00A63238"/>
    <w:rsid w:val="00A6362F"/>
    <w:rsid w:val="00A646BD"/>
    <w:rsid w:val="00A70578"/>
    <w:rsid w:val="00A70E76"/>
    <w:rsid w:val="00A73204"/>
    <w:rsid w:val="00A748B4"/>
    <w:rsid w:val="00A820A3"/>
    <w:rsid w:val="00A82E6C"/>
    <w:rsid w:val="00A83A52"/>
    <w:rsid w:val="00A8559E"/>
    <w:rsid w:val="00A872AF"/>
    <w:rsid w:val="00A87360"/>
    <w:rsid w:val="00A87DAB"/>
    <w:rsid w:val="00A9045A"/>
    <w:rsid w:val="00A9109D"/>
    <w:rsid w:val="00A926F5"/>
    <w:rsid w:val="00A939DE"/>
    <w:rsid w:val="00A94050"/>
    <w:rsid w:val="00A943C9"/>
    <w:rsid w:val="00A94ABE"/>
    <w:rsid w:val="00AA1BD1"/>
    <w:rsid w:val="00AA4B29"/>
    <w:rsid w:val="00AA6EB0"/>
    <w:rsid w:val="00AA7B9A"/>
    <w:rsid w:val="00AB1B46"/>
    <w:rsid w:val="00AB3FB0"/>
    <w:rsid w:val="00AC03B8"/>
    <w:rsid w:val="00AC08A4"/>
    <w:rsid w:val="00AC0911"/>
    <w:rsid w:val="00AC1288"/>
    <w:rsid w:val="00AC1D29"/>
    <w:rsid w:val="00AC238C"/>
    <w:rsid w:val="00AC41A6"/>
    <w:rsid w:val="00AC6295"/>
    <w:rsid w:val="00AC68B4"/>
    <w:rsid w:val="00AC71C7"/>
    <w:rsid w:val="00AD066D"/>
    <w:rsid w:val="00AD2001"/>
    <w:rsid w:val="00AD2D7E"/>
    <w:rsid w:val="00AD3CC7"/>
    <w:rsid w:val="00AD3FA6"/>
    <w:rsid w:val="00AD4820"/>
    <w:rsid w:val="00AD4B19"/>
    <w:rsid w:val="00AD7225"/>
    <w:rsid w:val="00AD738D"/>
    <w:rsid w:val="00AE194B"/>
    <w:rsid w:val="00AE23E4"/>
    <w:rsid w:val="00AE3878"/>
    <w:rsid w:val="00AE3A84"/>
    <w:rsid w:val="00AE4D73"/>
    <w:rsid w:val="00AE5670"/>
    <w:rsid w:val="00AE5CAF"/>
    <w:rsid w:val="00AE5EB0"/>
    <w:rsid w:val="00AE607E"/>
    <w:rsid w:val="00AE631A"/>
    <w:rsid w:val="00AE63C3"/>
    <w:rsid w:val="00AE7230"/>
    <w:rsid w:val="00AE72C9"/>
    <w:rsid w:val="00AE7466"/>
    <w:rsid w:val="00AE74DD"/>
    <w:rsid w:val="00AF0A29"/>
    <w:rsid w:val="00AF3931"/>
    <w:rsid w:val="00AF5B0F"/>
    <w:rsid w:val="00AF5FAF"/>
    <w:rsid w:val="00B05AF4"/>
    <w:rsid w:val="00B05DFE"/>
    <w:rsid w:val="00B0605B"/>
    <w:rsid w:val="00B070DF"/>
    <w:rsid w:val="00B107DB"/>
    <w:rsid w:val="00B109B8"/>
    <w:rsid w:val="00B10DE2"/>
    <w:rsid w:val="00B11F6C"/>
    <w:rsid w:val="00B1282D"/>
    <w:rsid w:val="00B133E8"/>
    <w:rsid w:val="00B1421E"/>
    <w:rsid w:val="00B14E62"/>
    <w:rsid w:val="00B155E0"/>
    <w:rsid w:val="00B15CF2"/>
    <w:rsid w:val="00B16FC1"/>
    <w:rsid w:val="00B2057E"/>
    <w:rsid w:val="00B2079A"/>
    <w:rsid w:val="00B21B1E"/>
    <w:rsid w:val="00B21E94"/>
    <w:rsid w:val="00B22099"/>
    <w:rsid w:val="00B22592"/>
    <w:rsid w:val="00B23644"/>
    <w:rsid w:val="00B238B5"/>
    <w:rsid w:val="00B23BC7"/>
    <w:rsid w:val="00B24DEA"/>
    <w:rsid w:val="00B259AD"/>
    <w:rsid w:val="00B26359"/>
    <w:rsid w:val="00B27152"/>
    <w:rsid w:val="00B27355"/>
    <w:rsid w:val="00B30472"/>
    <w:rsid w:val="00B31424"/>
    <w:rsid w:val="00B32899"/>
    <w:rsid w:val="00B33AD5"/>
    <w:rsid w:val="00B33F62"/>
    <w:rsid w:val="00B36E4C"/>
    <w:rsid w:val="00B36FE1"/>
    <w:rsid w:val="00B4030B"/>
    <w:rsid w:val="00B40AF8"/>
    <w:rsid w:val="00B40E80"/>
    <w:rsid w:val="00B438F2"/>
    <w:rsid w:val="00B47EC2"/>
    <w:rsid w:val="00B500DA"/>
    <w:rsid w:val="00B5089D"/>
    <w:rsid w:val="00B51FC1"/>
    <w:rsid w:val="00B564BB"/>
    <w:rsid w:val="00B56A17"/>
    <w:rsid w:val="00B615FC"/>
    <w:rsid w:val="00B62AB3"/>
    <w:rsid w:val="00B7072C"/>
    <w:rsid w:val="00B73655"/>
    <w:rsid w:val="00B74DA5"/>
    <w:rsid w:val="00B75298"/>
    <w:rsid w:val="00B77A67"/>
    <w:rsid w:val="00B77C35"/>
    <w:rsid w:val="00B81E99"/>
    <w:rsid w:val="00B820B1"/>
    <w:rsid w:val="00B833DE"/>
    <w:rsid w:val="00B83517"/>
    <w:rsid w:val="00B843EF"/>
    <w:rsid w:val="00B8442E"/>
    <w:rsid w:val="00B86230"/>
    <w:rsid w:val="00B87194"/>
    <w:rsid w:val="00B87C48"/>
    <w:rsid w:val="00B90675"/>
    <w:rsid w:val="00B92268"/>
    <w:rsid w:val="00B92940"/>
    <w:rsid w:val="00B93641"/>
    <w:rsid w:val="00B9498A"/>
    <w:rsid w:val="00B94D05"/>
    <w:rsid w:val="00B96824"/>
    <w:rsid w:val="00BA1E09"/>
    <w:rsid w:val="00BA2513"/>
    <w:rsid w:val="00BA2E3E"/>
    <w:rsid w:val="00BA3B8D"/>
    <w:rsid w:val="00BA524D"/>
    <w:rsid w:val="00BA5327"/>
    <w:rsid w:val="00BA632B"/>
    <w:rsid w:val="00BA710A"/>
    <w:rsid w:val="00BB1F7C"/>
    <w:rsid w:val="00BB3794"/>
    <w:rsid w:val="00BB52D0"/>
    <w:rsid w:val="00BB59D5"/>
    <w:rsid w:val="00BB5C6B"/>
    <w:rsid w:val="00BB756C"/>
    <w:rsid w:val="00BB76D6"/>
    <w:rsid w:val="00BC13A5"/>
    <w:rsid w:val="00BC164D"/>
    <w:rsid w:val="00BC2B97"/>
    <w:rsid w:val="00BC43CC"/>
    <w:rsid w:val="00BC494C"/>
    <w:rsid w:val="00BC5F74"/>
    <w:rsid w:val="00BC69A7"/>
    <w:rsid w:val="00BC768C"/>
    <w:rsid w:val="00BC7ABC"/>
    <w:rsid w:val="00BD6963"/>
    <w:rsid w:val="00BD6982"/>
    <w:rsid w:val="00BE1E0A"/>
    <w:rsid w:val="00BE3463"/>
    <w:rsid w:val="00BE3C6E"/>
    <w:rsid w:val="00BE4EE7"/>
    <w:rsid w:val="00BE5134"/>
    <w:rsid w:val="00BE687D"/>
    <w:rsid w:val="00BF1883"/>
    <w:rsid w:val="00BF2170"/>
    <w:rsid w:val="00BF6051"/>
    <w:rsid w:val="00C049F4"/>
    <w:rsid w:val="00C06077"/>
    <w:rsid w:val="00C11250"/>
    <w:rsid w:val="00C116BE"/>
    <w:rsid w:val="00C11EE0"/>
    <w:rsid w:val="00C12313"/>
    <w:rsid w:val="00C1254B"/>
    <w:rsid w:val="00C12DE3"/>
    <w:rsid w:val="00C12E76"/>
    <w:rsid w:val="00C1338A"/>
    <w:rsid w:val="00C20701"/>
    <w:rsid w:val="00C20C7B"/>
    <w:rsid w:val="00C21575"/>
    <w:rsid w:val="00C21ACA"/>
    <w:rsid w:val="00C22F4B"/>
    <w:rsid w:val="00C23661"/>
    <w:rsid w:val="00C25268"/>
    <w:rsid w:val="00C26206"/>
    <w:rsid w:val="00C27FFB"/>
    <w:rsid w:val="00C303E7"/>
    <w:rsid w:val="00C3166B"/>
    <w:rsid w:val="00C31BD4"/>
    <w:rsid w:val="00C31EF0"/>
    <w:rsid w:val="00C32086"/>
    <w:rsid w:val="00C320D4"/>
    <w:rsid w:val="00C35269"/>
    <w:rsid w:val="00C35D55"/>
    <w:rsid w:val="00C361F6"/>
    <w:rsid w:val="00C428AE"/>
    <w:rsid w:val="00C42E5F"/>
    <w:rsid w:val="00C43383"/>
    <w:rsid w:val="00C43FD9"/>
    <w:rsid w:val="00C4574C"/>
    <w:rsid w:val="00C46450"/>
    <w:rsid w:val="00C47213"/>
    <w:rsid w:val="00C50B59"/>
    <w:rsid w:val="00C514A8"/>
    <w:rsid w:val="00C515D5"/>
    <w:rsid w:val="00C51B75"/>
    <w:rsid w:val="00C52712"/>
    <w:rsid w:val="00C56469"/>
    <w:rsid w:val="00C60EBB"/>
    <w:rsid w:val="00C612C8"/>
    <w:rsid w:val="00C64D20"/>
    <w:rsid w:val="00C64DAC"/>
    <w:rsid w:val="00C663CB"/>
    <w:rsid w:val="00C66D34"/>
    <w:rsid w:val="00C67008"/>
    <w:rsid w:val="00C67891"/>
    <w:rsid w:val="00C67C6F"/>
    <w:rsid w:val="00C71F9F"/>
    <w:rsid w:val="00C73C48"/>
    <w:rsid w:val="00C754EC"/>
    <w:rsid w:val="00C758DF"/>
    <w:rsid w:val="00C75DB1"/>
    <w:rsid w:val="00C77EAE"/>
    <w:rsid w:val="00C81184"/>
    <w:rsid w:val="00C817C8"/>
    <w:rsid w:val="00C827B9"/>
    <w:rsid w:val="00C827BC"/>
    <w:rsid w:val="00C82A65"/>
    <w:rsid w:val="00C83E63"/>
    <w:rsid w:val="00C85993"/>
    <w:rsid w:val="00C912F9"/>
    <w:rsid w:val="00C91357"/>
    <w:rsid w:val="00C9334E"/>
    <w:rsid w:val="00C933FC"/>
    <w:rsid w:val="00C967C8"/>
    <w:rsid w:val="00C96952"/>
    <w:rsid w:val="00C96980"/>
    <w:rsid w:val="00CA318F"/>
    <w:rsid w:val="00CA33C9"/>
    <w:rsid w:val="00CA398C"/>
    <w:rsid w:val="00CA3E86"/>
    <w:rsid w:val="00CA4501"/>
    <w:rsid w:val="00CA55C6"/>
    <w:rsid w:val="00CB03D1"/>
    <w:rsid w:val="00CB05A7"/>
    <w:rsid w:val="00CB1EDD"/>
    <w:rsid w:val="00CB42C7"/>
    <w:rsid w:val="00CB44A8"/>
    <w:rsid w:val="00CB45DA"/>
    <w:rsid w:val="00CB4B8E"/>
    <w:rsid w:val="00CB70AE"/>
    <w:rsid w:val="00CC0200"/>
    <w:rsid w:val="00CD095E"/>
    <w:rsid w:val="00CD278A"/>
    <w:rsid w:val="00CD29AF"/>
    <w:rsid w:val="00CD369D"/>
    <w:rsid w:val="00CD4BCF"/>
    <w:rsid w:val="00CD6ADC"/>
    <w:rsid w:val="00CD7608"/>
    <w:rsid w:val="00CD7B70"/>
    <w:rsid w:val="00CE08C2"/>
    <w:rsid w:val="00CE1E6B"/>
    <w:rsid w:val="00CE1FCE"/>
    <w:rsid w:val="00CE28D3"/>
    <w:rsid w:val="00CE31E4"/>
    <w:rsid w:val="00CE3A98"/>
    <w:rsid w:val="00CE4A34"/>
    <w:rsid w:val="00CE5796"/>
    <w:rsid w:val="00CE5D26"/>
    <w:rsid w:val="00CE6226"/>
    <w:rsid w:val="00CE7680"/>
    <w:rsid w:val="00CF0D50"/>
    <w:rsid w:val="00CF1A6C"/>
    <w:rsid w:val="00CF1E34"/>
    <w:rsid w:val="00CF2C6C"/>
    <w:rsid w:val="00CF2C71"/>
    <w:rsid w:val="00CF2EB1"/>
    <w:rsid w:val="00CF42C6"/>
    <w:rsid w:val="00CF57A9"/>
    <w:rsid w:val="00CF663C"/>
    <w:rsid w:val="00D00043"/>
    <w:rsid w:val="00D00517"/>
    <w:rsid w:val="00D02243"/>
    <w:rsid w:val="00D04B74"/>
    <w:rsid w:val="00D0513C"/>
    <w:rsid w:val="00D0585A"/>
    <w:rsid w:val="00D07124"/>
    <w:rsid w:val="00D079A2"/>
    <w:rsid w:val="00D10C80"/>
    <w:rsid w:val="00D12246"/>
    <w:rsid w:val="00D13883"/>
    <w:rsid w:val="00D15D9A"/>
    <w:rsid w:val="00D20C03"/>
    <w:rsid w:val="00D21894"/>
    <w:rsid w:val="00D2191E"/>
    <w:rsid w:val="00D2547D"/>
    <w:rsid w:val="00D311CD"/>
    <w:rsid w:val="00D31824"/>
    <w:rsid w:val="00D32025"/>
    <w:rsid w:val="00D3554A"/>
    <w:rsid w:val="00D35A66"/>
    <w:rsid w:val="00D363F0"/>
    <w:rsid w:val="00D37393"/>
    <w:rsid w:val="00D40280"/>
    <w:rsid w:val="00D40E7C"/>
    <w:rsid w:val="00D40F3D"/>
    <w:rsid w:val="00D41067"/>
    <w:rsid w:val="00D41747"/>
    <w:rsid w:val="00D42664"/>
    <w:rsid w:val="00D42676"/>
    <w:rsid w:val="00D42831"/>
    <w:rsid w:val="00D438F3"/>
    <w:rsid w:val="00D43A62"/>
    <w:rsid w:val="00D46BB9"/>
    <w:rsid w:val="00D50ACF"/>
    <w:rsid w:val="00D513BD"/>
    <w:rsid w:val="00D521DC"/>
    <w:rsid w:val="00D5239B"/>
    <w:rsid w:val="00D52973"/>
    <w:rsid w:val="00D52C9C"/>
    <w:rsid w:val="00D52D7C"/>
    <w:rsid w:val="00D546D6"/>
    <w:rsid w:val="00D55CED"/>
    <w:rsid w:val="00D56445"/>
    <w:rsid w:val="00D56628"/>
    <w:rsid w:val="00D572BC"/>
    <w:rsid w:val="00D61403"/>
    <w:rsid w:val="00D61433"/>
    <w:rsid w:val="00D614DA"/>
    <w:rsid w:val="00D6176C"/>
    <w:rsid w:val="00D67412"/>
    <w:rsid w:val="00D67AA5"/>
    <w:rsid w:val="00D7003D"/>
    <w:rsid w:val="00D73687"/>
    <w:rsid w:val="00D73C27"/>
    <w:rsid w:val="00D759C3"/>
    <w:rsid w:val="00D7759C"/>
    <w:rsid w:val="00D80814"/>
    <w:rsid w:val="00D8239C"/>
    <w:rsid w:val="00D82B83"/>
    <w:rsid w:val="00D85C7A"/>
    <w:rsid w:val="00D86592"/>
    <w:rsid w:val="00D86964"/>
    <w:rsid w:val="00D875A4"/>
    <w:rsid w:val="00D87B0D"/>
    <w:rsid w:val="00D90A81"/>
    <w:rsid w:val="00D919A7"/>
    <w:rsid w:val="00D91E74"/>
    <w:rsid w:val="00D91EF9"/>
    <w:rsid w:val="00D924F8"/>
    <w:rsid w:val="00D9260C"/>
    <w:rsid w:val="00D95577"/>
    <w:rsid w:val="00D959DD"/>
    <w:rsid w:val="00D9604F"/>
    <w:rsid w:val="00D979EF"/>
    <w:rsid w:val="00DA17E8"/>
    <w:rsid w:val="00DA1A9F"/>
    <w:rsid w:val="00DA1EED"/>
    <w:rsid w:val="00DA3CA0"/>
    <w:rsid w:val="00DA4F05"/>
    <w:rsid w:val="00DA5615"/>
    <w:rsid w:val="00DA64BB"/>
    <w:rsid w:val="00DB0E09"/>
    <w:rsid w:val="00DB2C1E"/>
    <w:rsid w:val="00DB3C86"/>
    <w:rsid w:val="00DB61BA"/>
    <w:rsid w:val="00DB7CA1"/>
    <w:rsid w:val="00DC261C"/>
    <w:rsid w:val="00DC3694"/>
    <w:rsid w:val="00DC4866"/>
    <w:rsid w:val="00DC7BC5"/>
    <w:rsid w:val="00DD19B7"/>
    <w:rsid w:val="00DD3CAC"/>
    <w:rsid w:val="00DD4151"/>
    <w:rsid w:val="00DE0249"/>
    <w:rsid w:val="00DE37D9"/>
    <w:rsid w:val="00DE45BE"/>
    <w:rsid w:val="00DE54DC"/>
    <w:rsid w:val="00DE6CBF"/>
    <w:rsid w:val="00DE733C"/>
    <w:rsid w:val="00DE7BD2"/>
    <w:rsid w:val="00DF1CF3"/>
    <w:rsid w:val="00DF234E"/>
    <w:rsid w:val="00DF2A27"/>
    <w:rsid w:val="00DF5003"/>
    <w:rsid w:val="00DF5A38"/>
    <w:rsid w:val="00DF6391"/>
    <w:rsid w:val="00DF7D81"/>
    <w:rsid w:val="00E0179E"/>
    <w:rsid w:val="00E01D40"/>
    <w:rsid w:val="00E02002"/>
    <w:rsid w:val="00E027C7"/>
    <w:rsid w:val="00E043DC"/>
    <w:rsid w:val="00E044DB"/>
    <w:rsid w:val="00E04BE7"/>
    <w:rsid w:val="00E06C31"/>
    <w:rsid w:val="00E07126"/>
    <w:rsid w:val="00E0712E"/>
    <w:rsid w:val="00E112AB"/>
    <w:rsid w:val="00E118E8"/>
    <w:rsid w:val="00E12487"/>
    <w:rsid w:val="00E1366F"/>
    <w:rsid w:val="00E14372"/>
    <w:rsid w:val="00E17619"/>
    <w:rsid w:val="00E20012"/>
    <w:rsid w:val="00E224B4"/>
    <w:rsid w:val="00E2275A"/>
    <w:rsid w:val="00E227A6"/>
    <w:rsid w:val="00E229D6"/>
    <w:rsid w:val="00E245E4"/>
    <w:rsid w:val="00E2475C"/>
    <w:rsid w:val="00E24C4E"/>
    <w:rsid w:val="00E24F24"/>
    <w:rsid w:val="00E257ED"/>
    <w:rsid w:val="00E2722F"/>
    <w:rsid w:val="00E27986"/>
    <w:rsid w:val="00E27E4A"/>
    <w:rsid w:val="00E302E1"/>
    <w:rsid w:val="00E31331"/>
    <w:rsid w:val="00E31549"/>
    <w:rsid w:val="00E32719"/>
    <w:rsid w:val="00E331DC"/>
    <w:rsid w:val="00E338D6"/>
    <w:rsid w:val="00E3396A"/>
    <w:rsid w:val="00E344A5"/>
    <w:rsid w:val="00E3711D"/>
    <w:rsid w:val="00E373AA"/>
    <w:rsid w:val="00E37549"/>
    <w:rsid w:val="00E405CF"/>
    <w:rsid w:val="00E44EA8"/>
    <w:rsid w:val="00E4551A"/>
    <w:rsid w:val="00E45537"/>
    <w:rsid w:val="00E4574F"/>
    <w:rsid w:val="00E46B3E"/>
    <w:rsid w:val="00E5012C"/>
    <w:rsid w:val="00E51C8D"/>
    <w:rsid w:val="00E53CE4"/>
    <w:rsid w:val="00E54C61"/>
    <w:rsid w:val="00E55A3B"/>
    <w:rsid w:val="00E563CB"/>
    <w:rsid w:val="00E57D05"/>
    <w:rsid w:val="00E60898"/>
    <w:rsid w:val="00E60A55"/>
    <w:rsid w:val="00E60C71"/>
    <w:rsid w:val="00E61358"/>
    <w:rsid w:val="00E636A1"/>
    <w:rsid w:val="00E6560F"/>
    <w:rsid w:val="00E73C9B"/>
    <w:rsid w:val="00E765A3"/>
    <w:rsid w:val="00E76788"/>
    <w:rsid w:val="00E774AF"/>
    <w:rsid w:val="00E806BA"/>
    <w:rsid w:val="00E81448"/>
    <w:rsid w:val="00E82F35"/>
    <w:rsid w:val="00E84AAB"/>
    <w:rsid w:val="00E8601E"/>
    <w:rsid w:val="00E86D8D"/>
    <w:rsid w:val="00E909E2"/>
    <w:rsid w:val="00E919F1"/>
    <w:rsid w:val="00E9218F"/>
    <w:rsid w:val="00E94137"/>
    <w:rsid w:val="00E94703"/>
    <w:rsid w:val="00E978C0"/>
    <w:rsid w:val="00EA0D5D"/>
    <w:rsid w:val="00EA2929"/>
    <w:rsid w:val="00EA4D03"/>
    <w:rsid w:val="00EA4FBD"/>
    <w:rsid w:val="00EA58DD"/>
    <w:rsid w:val="00EA79D4"/>
    <w:rsid w:val="00EB1403"/>
    <w:rsid w:val="00EB2775"/>
    <w:rsid w:val="00EB7421"/>
    <w:rsid w:val="00EB7827"/>
    <w:rsid w:val="00EC12C5"/>
    <w:rsid w:val="00EC29F0"/>
    <w:rsid w:val="00EC6E1C"/>
    <w:rsid w:val="00EC757F"/>
    <w:rsid w:val="00EC7FA7"/>
    <w:rsid w:val="00ED06C1"/>
    <w:rsid w:val="00ED18DE"/>
    <w:rsid w:val="00ED1BC1"/>
    <w:rsid w:val="00ED4BCA"/>
    <w:rsid w:val="00ED6F2A"/>
    <w:rsid w:val="00ED7314"/>
    <w:rsid w:val="00EE03E2"/>
    <w:rsid w:val="00EE1594"/>
    <w:rsid w:val="00EE5F2F"/>
    <w:rsid w:val="00EE709C"/>
    <w:rsid w:val="00EE7422"/>
    <w:rsid w:val="00EF03BA"/>
    <w:rsid w:val="00EF06C2"/>
    <w:rsid w:val="00EF17E2"/>
    <w:rsid w:val="00EF20C3"/>
    <w:rsid w:val="00EF5885"/>
    <w:rsid w:val="00EF6363"/>
    <w:rsid w:val="00EF7917"/>
    <w:rsid w:val="00EF7C6B"/>
    <w:rsid w:val="00F05420"/>
    <w:rsid w:val="00F05812"/>
    <w:rsid w:val="00F07C0C"/>
    <w:rsid w:val="00F07FAD"/>
    <w:rsid w:val="00F10E01"/>
    <w:rsid w:val="00F110C5"/>
    <w:rsid w:val="00F11283"/>
    <w:rsid w:val="00F1174A"/>
    <w:rsid w:val="00F12F71"/>
    <w:rsid w:val="00F13486"/>
    <w:rsid w:val="00F13E9A"/>
    <w:rsid w:val="00F14D27"/>
    <w:rsid w:val="00F160D5"/>
    <w:rsid w:val="00F169A4"/>
    <w:rsid w:val="00F206D3"/>
    <w:rsid w:val="00F20FA7"/>
    <w:rsid w:val="00F22E48"/>
    <w:rsid w:val="00F23445"/>
    <w:rsid w:val="00F24831"/>
    <w:rsid w:val="00F24B6A"/>
    <w:rsid w:val="00F24D0E"/>
    <w:rsid w:val="00F25C21"/>
    <w:rsid w:val="00F342F4"/>
    <w:rsid w:val="00F366C7"/>
    <w:rsid w:val="00F418B7"/>
    <w:rsid w:val="00F41A9E"/>
    <w:rsid w:val="00F42911"/>
    <w:rsid w:val="00F44A4F"/>
    <w:rsid w:val="00F472F8"/>
    <w:rsid w:val="00F478F1"/>
    <w:rsid w:val="00F522BE"/>
    <w:rsid w:val="00F52934"/>
    <w:rsid w:val="00F546E6"/>
    <w:rsid w:val="00F54A39"/>
    <w:rsid w:val="00F5600D"/>
    <w:rsid w:val="00F579F0"/>
    <w:rsid w:val="00F609AF"/>
    <w:rsid w:val="00F62E06"/>
    <w:rsid w:val="00F63156"/>
    <w:rsid w:val="00F64119"/>
    <w:rsid w:val="00F65F95"/>
    <w:rsid w:val="00F6726D"/>
    <w:rsid w:val="00F71087"/>
    <w:rsid w:val="00F72363"/>
    <w:rsid w:val="00F73401"/>
    <w:rsid w:val="00F75B0F"/>
    <w:rsid w:val="00F804E8"/>
    <w:rsid w:val="00F81097"/>
    <w:rsid w:val="00F84CCB"/>
    <w:rsid w:val="00F84F34"/>
    <w:rsid w:val="00F85208"/>
    <w:rsid w:val="00F85ADD"/>
    <w:rsid w:val="00F863F4"/>
    <w:rsid w:val="00F86575"/>
    <w:rsid w:val="00F8692B"/>
    <w:rsid w:val="00F8692F"/>
    <w:rsid w:val="00F86AE3"/>
    <w:rsid w:val="00F87AE7"/>
    <w:rsid w:val="00F9149A"/>
    <w:rsid w:val="00F943A1"/>
    <w:rsid w:val="00FA0390"/>
    <w:rsid w:val="00FA03F2"/>
    <w:rsid w:val="00FA25B1"/>
    <w:rsid w:val="00FA2C33"/>
    <w:rsid w:val="00FA31B1"/>
    <w:rsid w:val="00FA6875"/>
    <w:rsid w:val="00FB145B"/>
    <w:rsid w:val="00FB1A1B"/>
    <w:rsid w:val="00FB1A5C"/>
    <w:rsid w:val="00FB256A"/>
    <w:rsid w:val="00FB2F44"/>
    <w:rsid w:val="00FB41DB"/>
    <w:rsid w:val="00FB5077"/>
    <w:rsid w:val="00FB5996"/>
    <w:rsid w:val="00FB78B2"/>
    <w:rsid w:val="00FC146A"/>
    <w:rsid w:val="00FC1701"/>
    <w:rsid w:val="00FC2544"/>
    <w:rsid w:val="00FC2B30"/>
    <w:rsid w:val="00FC35EC"/>
    <w:rsid w:val="00FC5698"/>
    <w:rsid w:val="00FC5851"/>
    <w:rsid w:val="00FD0AFC"/>
    <w:rsid w:val="00FD1939"/>
    <w:rsid w:val="00FD1DB1"/>
    <w:rsid w:val="00FD1FF9"/>
    <w:rsid w:val="00FD278C"/>
    <w:rsid w:val="00FD357C"/>
    <w:rsid w:val="00FD3FCA"/>
    <w:rsid w:val="00FD5426"/>
    <w:rsid w:val="00FD7029"/>
    <w:rsid w:val="00FE0641"/>
    <w:rsid w:val="00FE06EF"/>
    <w:rsid w:val="00FE22DB"/>
    <w:rsid w:val="00FE2600"/>
    <w:rsid w:val="00FE5620"/>
    <w:rsid w:val="00FE68B7"/>
    <w:rsid w:val="00FF1674"/>
    <w:rsid w:val="00FF2E12"/>
    <w:rsid w:val="00FF4770"/>
    <w:rsid w:val="00FF574E"/>
    <w:rsid w:val="00FF7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88351"/>
  <w15:docId w15:val="{14CE6EF4-FE27-4B99-B8ED-862E46B8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B47EC2"/>
    <w:pPr>
      <w:keepNext/>
      <w:numPr>
        <w:numId w:val="11"/>
      </w:numPr>
      <w:spacing w:before="360" w:after="360"/>
      <w:jc w:val="center"/>
      <w:outlineLvl w:val="0"/>
    </w:pPr>
    <w:rPr>
      <w:sz w:val="28"/>
      <w:szCs w:val="20"/>
      <w:lang w:eastAsia="lt-LT"/>
    </w:rPr>
  </w:style>
  <w:style w:type="paragraph" w:styleId="Antrat2">
    <w:name w:val="heading 2"/>
    <w:basedOn w:val="prastasis"/>
    <w:next w:val="prastasis"/>
    <w:qFormat/>
    <w:rsid w:val="00B47EC2"/>
    <w:pPr>
      <w:numPr>
        <w:ilvl w:val="1"/>
        <w:numId w:val="11"/>
      </w:numPr>
      <w:jc w:val="both"/>
      <w:outlineLvl w:val="1"/>
    </w:pPr>
    <w:rPr>
      <w:szCs w:val="20"/>
      <w:lang w:eastAsia="lt-LT"/>
    </w:rPr>
  </w:style>
  <w:style w:type="paragraph" w:styleId="Antrat3">
    <w:name w:val="heading 3"/>
    <w:basedOn w:val="prastasis"/>
    <w:next w:val="prastasis"/>
    <w:qFormat/>
    <w:rsid w:val="00B47EC2"/>
    <w:pPr>
      <w:keepNext/>
      <w:numPr>
        <w:ilvl w:val="2"/>
        <w:numId w:val="11"/>
      </w:numPr>
      <w:jc w:val="both"/>
      <w:outlineLvl w:val="2"/>
    </w:pPr>
    <w:rPr>
      <w:szCs w:val="20"/>
      <w:lang w:eastAsia="lt-LT"/>
    </w:rPr>
  </w:style>
  <w:style w:type="paragraph" w:styleId="Antrat4">
    <w:name w:val="heading 4"/>
    <w:basedOn w:val="prastasis"/>
    <w:next w:val="prastasis"/>
    <w:qFormat/>
    <w:rsid w:val="00B47EC2"/>
    <w:pPr>
      <w:keepNext/>
      <w:numPr>
        <w:ilvl w:val="3"/>
        <w:numId w:val="11"/>
      </w:numPr>
      <w:outlineLvl w:val="3"/>
    </w:pPr>
    <w:rPr>
      <w:b/>
      <w:sz w:val="44"/>
      <w:szCs w:val="20"/>
      <w:lang w:eastAsia="lt-LT"/>
    </w:rPr>
  </w:style>
  <w:style w:type="paragraph" w:styleId="Antrat5">
    <w:name w:val="heading 5"/>
    <w:basedOn w:val="prastasis"/>
    <w:next w:val="prastasis"/>
    <w:qFormat/>
    <w:rsid w:val="00B47EC2"/>
    <w:pPr>
      <w:keepNext/>
      <w:numPr>
        <w:ilvl w:val="4"/>
        <w:numId w:val="11"/>
      </w:numPr>
      <w:outlineLvl w:val="4"/>
    </w:pPr>
    <w:rPr>
      <w:b/>
      <w:sz w:val="40"/>
      <w:szCs w:val="20"/>
      <w:lang w:eastAsia="lt-LT"/>
    </w:rPr>
  </w:style>
  <w:style w:type="paragraph" w:styleId="Antrat6">
    <w:name w:val="heading 6"/>
    <w:basedOn w:val="prastasis"/>
    <w:next w:val="prastasis"/>
    <w:qFormat/>
    <w:rsid w:val="00B47EC2"/>
    <w:pPr>
      <w:keepNext/>
      <w:numPr>
        <w:ilvl w:val="5"/>
        <w:numId w:val="11"/>
      </w:numPr>
      <w:outlineLvl w:val="5"/>
    </w:pPr>
    <w:rPr>
      <w:b/>
      <w:sz w:val="36"/>
      <w:szCs w:val="20"/>
      <w:lang w:eastAsia="lt-LT"/>
    </w:rPr>
  </w:style>
  <w:style w:type="paragraph" w:styleId="Antrat7">
    <w:name w:val="heading 7"/>
    <w:basedOn w:val="prastasis"/>
    <w:next w:val="prastasis"/>
    <w:qFormat/>
    <w:rsid w:val="00B47EC2"/>
    <w:pPr>
      <w:keepNext/>
      <w:numPr>
        <w:ilvl w:val="6"/>
        <w:numId w:val="11"/>
      </w:numPr>
      <w:outlineLvl w:val="6"/>
    </w:pPr>
    <w:rPr>
      <w:sz w:val="48"/>
      <w:szCs w:val="20"/>
      <w:lang w:eastAsia="lt-LT"/>
    </w:rPr>
  </w:style>
  <w:style w:type="paragraph" w:styleId="Antrat8">
    <w:name w:val="heading 8"/>
    <w:basedOn w:val="prastasis"/>
    <w:next w:val="prastasis"/>
    <w:qFormat/>
    <w:rsid w:val="00B47EC2"/>
    <w:pPr>
      <w:keepNext/>
      <w:numPr>
        <w:ilvl w:val="7"/>
        <w:numId w:val="11"/>
      </w:numPr>
      <w:outlineLvl w:val="7"/>
    </w:pPr>
    <w:rPr>
      <w:b/>
      <w:sz w:val="18"/>
      <w:szCs w:val="20"/>
      <w:lang w:eastAsia="lt-LT"/>
    </w:rPr>
  </w:style>
  <w:style w:type="paragraph" w:styleId="Antrat9">
    <w:name w:val="heading 9"/>
    <w:basedOn w:val="prastasis"/>
    <w:next w:val="prastasis"/>
    <w:qFormat/>
    <w:rsid w:val="00B47EC2"/>
    <w:pPr>
      <w:keepNext/>
      <w:numPr>
        <w:ilvl w:val="8"/>
        <w:numId w:val="1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
    <w:name w:val="Char"/>
    <w:basedOn w:val="prastasis"/>
    <w:rsid w:val="00A70578"/>
    <w:pPr>
      <w:widowControl w:val="0"/>
      <w:adjustRightInd w:val="0"/>
      <w:spacing w:after="160" w:line="240" w:lineRule="exact"/>
      <w:jc w:val="both"/>
      <w:textAlignment w:val="baseline"/>
    </w:pPr>
    <w:rPr>
      <w:rFonts w:ascii="Tahoma" w:hAnsi="Tahoma"/>
      <w:sz w:val="20"/>
      <w:szCs w:val="20"/>
      <w:lang w:val="en-US"/>
    </w:rPr>
  </w:style>
  <w:style w:type="character" w:styleId="Hipersaitas">
    <w:name w:val="Hyperlink"/>
    <w:rsid w:val="00A70578"/>
    <w:rPr>
      <w:color w:val="0000FF"/>
      <w:u w:val="single"/>
    </w:rPr>
  </w:style>
  <w:style w:type="paragraph" w:customStyle="1" w:styleId="CharChar">
    <w:name w:val="Char Char"/>
    <w:basedOn w:val="prastasis"/>
    <w:rsid w:val="00A70578"/>
    <w:pPr>
      <w:spacing w:after="160" w:line="240" w:lineRule="exact"/>
    </w:pPr>
    <w:rPr>
      <w:rFonts w:ascii="Tahoma" w:hAnsi="Tahoma"/>
      <w:sz w:val="20"/>
      <w:szCs w:val="20"/>
      <w:lang w:val="en-US"/>
    </w:rPr>
  </w:style>
  <w:style w:type="paragraph" w:styleId="Pagrindinistekstas">
    <w:name w:val="Body Text"/>
    <w:basedOn w:val="prastasis"/>
    <w:rsid w:val="00A70578"/>
    <w:pPr>
      <w:spacing w:after="120"/>
    </w:pPr>
    <w:rPr>
      <w:szCs w:val="20"/>
      <w:lang w:eastAsia="lt-LT"/>
    </w:rPr>
  </w:style>
  <w:style w:type="paragraph" w:customStyle="1" w:styleId="TEKSTAS">
    <w:name w:val="TEKSTAS"/>
    <w:basedOn w:val="prastasis"/>
    <w:rsid w:val="00A70578"/>
    <w:pPr>
      <w:widowControl w:val="0"/>
      <w:overflowPunct w:val="0"/>
      <w:autoSpaceDE w:val="0"/>
      <w:autoSpaceDN w:val="0"/>
      <w:adjustRightInd w:val="0"/>
      <w:spacing w:before="60" w:after="60"/>
      <w:jc w:val="both"/>
      <w:textAlignment w:val="baseline"/>
    </w:pPr>
    <w:rPr>
      <w:szCs w:val="20"/>
      <w:lang w:val="en-GB"/>
    </w:rPr>
  </w:style>
  <w:style w:type="character" w:styleId="Komentaronuoroda">
    <w:name w:val="annotation reference"/>
    <w:semiHidden/>
    <w:rsid w:val="00A70578"/>
    <w:rPr>
      <w:sz w:val="16"/>
      <w:szCs w:val="16"/>
    </w:rPr>
  </w:style>
  <w:style w:type="paragraph" w:styleId="Komentarotekstas">
    <w:name w:val="annotation text"/>
    <w:basedOn w:val="prastasis"/>
    <w:semiHidden/>
    <w:rsid w:val="00A70578"/>
    <w:rPr>
      <w:sz w:val="20"/>
      <w:szCs w:val="20"/>
    </w:rPr>
  </w:style>
  <w:style w:type="paragraph" w:styleId="Debesliotekstas">
    <w:name w:val="Balloon Text"/>
    <w:basedOn w:val="prastasis"/>
    <w:semiHidden/>
    <w:rsid w:val="00A70578"/>
    <w:rPr>
      <w:rFonts w:ascii="Tahoma" w:hAnsi="Tahoma" w:cs="Tahoma"/>
      <w:sz w:val="16"/>
      <w:szCs w:val="16"/>
    </w:rPr>
  </w:style>
  <w:style w:type="paragraph" w:customStyle="1" w:styleId="CharDiagramaChar">
    <w:name w:val="Char Diagrama Char"/>
    <w:basedOn w:val="prastasis"/>
    <w:rsid w:val="003651B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CharCharDiagramaCharCharDiagramaChar">
    <w:name w:val="Diagrama Diagrama Diagrama Char Char Diagrama Char Char Diagrama Char"/>
    <w:basedOn w:val="prastasis"/>
    <w:rsid w:val="00596E6C"/>
    <w:pPr>
      <w:spacing w:after="160" w:line="240" w:lineRule="exact"/>
    </w:pPr>
    <w:rPr>
      <w:rFonts w:ascii="Tahoma" w:hAnsi="Tahoma"/>
      <w:sz w:val="20"/>
      <w:szCs w:val="20"/>
      <w:lang w:val="en-US"/>
    </w:rPr>
  </w:style>
  <w:style w:type="paragraph" w:customStyle="1" w:styleId="CharChar0">
    <w:name w:val="Char Char"/>
    <w:basedOn w:val="prastasis"/>
    <w:rsid w:val="0089249F"/>
    <w:pPr>
      <w:spacing w:after="160" w:line="240" w:lineRule="exact"/>
    </w:pPr>
    <w:rPr>
      <w:rFonts w:ascii="Tahoma" w:hAnsi="Tahoma"/>
      <w:sz w:val="20"/>
      <w:szCs w:val="20"/>
      <w:lang w:val="en-US"/>
    </w:rPr>
  </w:style>
  <w:style w:type="paragraph" w:styleId="Komentarotema">
    <w:name w:val="annotation subject"/>
    <w:basedOn w:val="Komentarotekstas"/>
    <w:next w:val="Komentarotekstas"/>
    <w:semiHidden/>
    <w:rsid w:val="00B87194"/>
    <w:rPr>
      <w:b/>
      <w:bCs/>
    </w:rPr>
  </w:style>
  <w:style w:type="table" w:styleId="Lentelstinklelis">
    <w:name w:val="Table Grid"/>
    <w:basedOn w:val="prastojilentel"/>
    <w:rsid w:val="00F1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Char">
    <w:name w:val="Diagrama Diagrama Diagrama Diagrama Char"/>
    <w:basedOn w:val="prastasis"/>
    <w:semiHidden/>
    <w:rsid w:val="00E04BE7"/>
    <w:pPr>
      <w:spacing w:after="160" w:line="240" w:lineRule="exact"/>
    </w:pPr>
    <w:rPr>
      <w:rFonts w:ascii="Verdana" w:hAnsi="Verdana" w:cs="Verdana"/>
      <w:sz w:val="20"/>
      <w:szCs w:val="20"/>
      <w:lang w:eastAsia="lt-LT"/>
    </w:rPr>
  </w:style>
  <w:style w:type="paragraph" w:styleId="Antrats">
    <w:name w:val="header"/>
    <w:basedOn w:val="prastasis"/>
    <w:rsid w:val="00FF574E"/>
    <w:pPr>
      <w:tabs>
        <w:tab w:val="center" w:pos="4819"/>
        <w:tab w:val="right" w:pos="9638"/>
      </w:tabs>
    </w:pPr>
  </w:style>
  <w:style w:type="character" w:styleId="Puslapionumeris">
    <w:name w:val="page number"/>
    <w:basedOn w:val="Numatytasispastraiposriftas"/>
    <w:rsid w:val="00FF574E"/>
  </w:style>
  <w:style w:type="paragraph" w:customStyle="1" w:styleId="Diagrama1CharChar">
    <w:name w:val="Diagrama1 Char Char"/>
    <w:basedOn w:val="prastasis"/>
    <w:rsid w:val="00FD1939"/>
    <w:pPr>
      <w:spacing w:after="160" w:line="240" w:lineRule="exact"/>
    </w:pPr>
    <w:rPr>
      <w:rFonts w:ascii="Tahoma" w:hAnsi="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6C4BD0"/>
    <w:pPr>
      <w:spacing w:after="160" w:line="240" w:lineRule="exact"/>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prastasis"/>
    <w:rsid w:val="001F5188"/>
    <w:pPr>
      <w:spacing w:after="160" w:line="240" w:lineRule="exact"/>
    </w:pPr>
    <w:rPr>
      <w:rFonts w:ascii="Tahoma" w:hAnsi="Tahoma"/>
      <w:sz w:val="20"/>
      <w:szCs w:val="20"/>
      <w:lang w:val="en-US"/>
    </w:rPr>
  </w:style>
  <w:style w:type="paragraph" w:customStyle="1" w:styleId="DiagramaDiagramaDiagramaDiagramaDiagrama">
    <w:name w:val="Diagrama Diagrama Diagrama Diagrama Diagrama"/>
    <w:basedOn w:val="prastasis"/>
    <w:rsid w:val="008B4DE1"/>
    <w:pPr>
      <w:spacing w:after="160" w:line="240" w:lineRule="exact"/>
    </w:pPr>
    <w:rPr>
      <w:rFonts w:ascii="Tahoma" w:hAnsi="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2B4735"/>
    <w:pPr>
      <w:spacing w:after="160" w:line="240" w:lineRule="exact"/>
    </w:pPr>
    <w:rPr>
      <w:rFonts w:ascii="Tahoma" w:hAnsi="Tahoma"/>
      <w:sz w:val="20"/>
      <w:szCs w:val="20"/>
      <w:lang w:val="en-US"/>
    </w:rPr>
  </w:style>
  <w:style w:type="paragraph" w:customStyle="1" w:styleId="Hyperlink1">
    <w:name w:val="Hyperlink1"/>
    <w:rsid w:val="00B47EC2"/>
    <w:pPr>
      <w:autoSpaceDE w:val="0"/>
      <w:autoSpaceDN w:val="0"/>
      <w:adjustRightInd w:val="0"/>
      <w:ind w:firstLine="312"/>
      <w:jc w:val="both"/>
    </w:pPr>
    <w:rPr>
      <w:rFonts w:ascii="TimesLT" w:hAnsi="TimesLT"/>
      <w:lang w:val="en-US" w:eastAsia="en-US"/>
    </w:rPr>
  </w:style>
  <w:style w:type="paragraph" w:styleId="Sraopastraipa">
    <w:name w:val="List Paragraph"/>
    <w:basedOn w:val="prastasis"/>
    <w:uiPriority w:val="34"/>
    <w:qFormat/>
    <w:rsid w:val="00134E56"/>
    <w:pPr>
      <w:ind w:left="1296"/>
    </w:pPr>
  </w:style>
  <w:style w:type="paragraph" w:customStyle="1" w:styleId="DiagramaDiagrama1">
    <w:name w:val="Diagrama Diagrama1"/>
    <w:basedOn w:val="prastasis"/>
    <w:rsid w:val="001E6381"/>
    <w:pPr>
      <w:spacing w:after="160" w:line="240" w:lineRule="exact"/>
    </w:pPr>
    <w:rPr>
      <w:rFonts w:ascii="Tahoma" w:hAnsi="Tahoma"/>
      <w:sz w:val="20"/>
      <w:szCs w:val="20"/>
      <w:lang w:val="en-US"/>
    </w:rPr>
  </w:style>
  <w:style w:type="paragraph" w:customStyle="1" w:styleId="NVPtekstas">
    <w:name w:val="NVP tekstas"/>
    <w:rsid w:val="00FB2F44"/>
    <w:pPr>
      <w:numPr>
        <w:numId w:val="26"/>
      </w:numPr>
      <w:jc w:val="both"/>
    </w:pPr>
    <w:rPr>
      <w:sz w:val="22"/>
      <w:szCs w:val="22"/>
      <w:lang w:eastAsia="en-US"/>
    </w:rPr>
  </w:style>
  <w:style w:type="paragraph" w:customStyle="1" w:styleId="NVPpapunkciai">
    <w:name w:val="NVP papunkciai"/>
    <w:basedOn w:val="NVPtekstas"/>
    <w:rsid w:val="00FB2F44"/>
    <w:pPr>
      <w:numPr>
        <w:ilvl w:val="1"/>
      </w:numPr>
    </w:pPr>
  </w:style>
  <w:style w:type="paragraph" w:customStyle="1" w:styleId="DiagramaDiagrama10">
    <w:name w:val="Diagrama Diagrama1"/>
    <w:basedOn w:val="prastasis"/>
    <w:rsid w:val="005108FA"/>
    <w:pPr>
      <w:spacing w:after="160" w:line="240" w:lineRule="exact"/>
    </w:pPr>
    <w:rPr>
      <w:rFonts w:ascii="Tahoma" w:hAnsi="Tahoma"/>
      <w:sz w:val="20"/>
      <w:szCs w:val="20"/>
      <w:lang w:val="en-US"/>
    </w:rPr>
  </w:style>
  <w:style w:type="paragraph" w:customStyle="1" w:styleId="DiagramaDiagrama11">
    <w:name w:val="Diagrama Diagrama1"/>
    <w:basedOn w:val="prastasis"/>
    <w:rsid w:val="00E6560F"/>
    <w:pPr>
      <w:spacing w:after="160" w:line="240" w:lineRule="exact"/>
    </w:pPr>
    <w:rPr>
      <w:rFonts w:ascii="Tahoma" w:hAnsi="Tahoma"/>
      <w:sz w:val="20"/>
      <w:szCs w:val="20"/>
      <w:lang w:val="en-US"/>
    </w:rPr>
  </w:style>
  <w:style w:type="paragraph" w:customStyle="1" w:styleId="CharDiagramaChar0">
    <w:name w:val="Char Diagrama Char"/>
    <w:basedOn w:val="prastasis"/>
    <w:rsid w:val="00715659"/>
    <w:pPr>
      <w:widowControl w:val="0"/>
      <w:adjustRightInd w:val="0"/>
      <w:spacing w:after="160" w:line="240" w:lineRule="exact"/>
      <w:jc w:val="both"/>
      <w:textAlignment w:val="baseline"/>
    </w:pPr>
    <w:rPr>
      <w:rFonts w:ascii="Tahoma" w:hAnsi="Tahoma"/>
      <w:sz w:val="20"/>
      <w:szCs w:val="20"/>
      <w:lang w:val="en-US"/>
    </w:rPr>
  </w:style>
  <w:style w:type="paragraph" w:customStyle="1" w:styleId="CharCharDiagramaCharChar">
    <w:name w:val="Char Char Diagrama Char Char"/>
    <w:basedOn w:val="prastasis"/>
    <w:rsid w:val="002D620A"/>
    <w:pPr>
      <w:spacing w:after="160" w:line="240" w:lineRule="exact"/>
    </w:pPr>
    <w:rPr>
      <w:rFonts w:ascii="Tahoma" w:hAnsi="Tahoma"/>
      <w:sz w:val="20"/>
      <w:szCs w:val="20"/>
      <w:lang w:val="en-US"/>
    </w:rPr>
  </w:style>
  <w:style w:type="paragraph" w:styleId="Puslapioinaostekstas">
    <w:name w:val="footnote text"/>
    <w:basedOn w:val="prastasis"/>
    <w:link w:val="PuslapioinaostekstasDiagrama"/>
    <w:uiPriority w:val="99"/>
    <w:semiHidden/>
    <w:unhideWhenUsed/>
    <w:rsid w:val="00A07336"/>
    <w:rPr>
      <w:sz w:val="20"/>
      <w:szCs w:val="20"/>
    </w:rPr>
  </w:style>
  <w:style w:type="character" w:customStyle="1" w:styleId="PuslapioinaostekstasDiagrama">
    <w:name w:val="Puslapio išnašos tekstas Diagrama"/>
    <w:basedOn w:val="Numatytasispastraiposriftas"/>
    <w:link w:val="Puslapioinaostekstas"/>
    <w:uiPriority w:val="99"/>
    <w:semiHidden/>
    <w:rsid w:val="00A07336"/>
    <w:rPr>
      <w:lang w:eastAsia="en-US"/>
    </w:rPr>
  </w:style>
  <w:style w:type="character" w:styleId="Puslapioinaosnuoroda">
    <w:name w:val="footnote reference"/>
    <w:basedOn w:val="Numatytasispastraiposriftas"/>
    <w:uiPriority w:val="99"/>
    <w:semiHidden/>
    <w:unhideWhenUsed/>
    <w:rsid w:val="00A07336"/>
    <w:rPr>
      <w:vertAlign w:val="superscript"/>
    </w:rPr>
  </w:style>
  <w:style w:type="paragraph" w:customStyle="1" w:styleId="Char0">
    <w:name w:val="Char"/>
    <w:basedOn w:val="prastasis"/>
    <w:rsid w:val="0012482E"/>
    <w:pPr>
      <w:widowControl w:val="0"/>
      <w:adjustRightInd w:val="0"/>
      <w:spacing w:after="160" w:line="240" w:lineRule="exact"/>
      <w:jc w:val="both"/>
      <w:textAlignment w:val="baseline"/>
    </w:pPr>
    <w:rPr>
      <w:rFonts w:ascii="Tahoma" w:hAnsi="Tahoma"/>
      <w:sz w:val="20"/>
      <w:szCs w:val="20"/>
      <w:lang w:val="en-US"/>
    </w:rPr>
  </w:style>
  <w:style w:type="paragraph" w:customStyle="1" w:styleId="Char1">
    <w:name w:val="Char"/>
    <w:basedOn w:val="prastasis"/>
    <w:rsid w:val="00AE23E4"/>
    <w:pPr>
      <w:widowControl w:val="0"/>
      <w:adjustRightInd w:val="0"/>
      <w:spacing w:after="160" w:line="240" w:lineRule="exact"/>
      <w:jc w:val="both"/>
      <w:textAlignment w:val="baseline"/>
    </w:pPr>
    <w:rPr>
      <w:rFonts w:ascii="Tahoma" w:hAnsi="Tahoma"/>
      <w:sz w:val="20"/>
      <w:szCs w:val="20"/>
      <w:lang w:val="en-US"/>
    </w:rPr>
  </w:style>
  <w:style w:type="paragraph" w:customStyle="1" w:styleId="CharDiagramaChar1">
    <w:name w:val="Char Diagrama Char"/>
    <w:basedOn w:val="prastasis"/>
    <w:rsid w:val="0083109D"/>
    <w:pPr>
      <w:widowControl w:val="0"/>
      <w:adjustRightInd w:val="0"/>
      <w:spacing w:after="160" w:line="240" w:lineRule="exact"/>
      <w:jc w:val="both"/>
      <w:textAlignment w:val="baseline"/>
    </w:pPr>
    <w:rPr>
      <w:rFonts w:ascii="Tahoma" w:hAnsi="Tahoma"/>
      <w:sz w:val="20"/>
      <w:szCs w:val="20"/>
      <w:lang w:val="en-US"/>
    </w:rPr>
  </w:style>
  <w:style w:type="paragraph" w:customStyle="1" w:styleId="Char2">
    <w:name w:val="Char"/>
    <w:basedOn w:val="prastasis"/>
    <w:rsid w:val="0073785E"/>
    <w:pPr>
      <w:widowControl w:val="0"/>
      <w:adjustRightInd w:val="0"/>
      <w:spacing w:after="160" w:line="240" w:lineRule="exact"/>
      <w:jc w:val="both"/>
      <w:textAlignment w:val="baseline"/>
    </w:pPr>
    <w:rPr>
      <w:rFonts w:ascii="Tahoma" w:hAnsi="Tahoma"/>
      <w:sz w:val="20"/>
      <w:szCs w:val="20"/>
      <w:lang w:val="en-US"/>
    </w:rPr>
  </w:style>
  <w:style w:type="character" w:styleId="Neapdorotaspaminjimas">
    <w:name w:val="Unresolved Mention"/>
    <w:basedOn w:val="Numatytasispastraiposriftas"/>
    <w:uiPriority w:val="99"/>
    <w:semiHidden/>
    <w:unhideWhenUsed/>
    <w:rsid w:val="002B5C4B"/>
    <w:rPr>
      <w:color w:val="605E5C"/>
      <w:shd w:val="clear" w:color="auto" w:fill="E1DFDD"/>
    </w:rPr>
  </w:style>
  <w:style w:type="paragraph" w:styleId="Pataisymai">
    <w:name w:val="Revision"/>
    <w:hidden/>
    <w:uiPriority w:val="99"/>
    <w:semiHidden/>
    <w:rsid w:val="000F6F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059479">
      <w:bodyDiv w:val="1"/>
      <w:marLeft w:val="0"/>
      <w:marRight w:val="0"/>
      <w:marTop w:val="0"/>
      <w:marBottom w:val="0"/>
      <w:divBdr>
        <w:top w:val="none" w:sz="0" w:space="0" w:color="auto"/>
        <w:left w:val="none" w:sz="0" w:space="0" w:color="auto"/>
        <w:bottom w:val="none" w:sz="0" w:space="0" w:color="auto"/>
        <w:right w:val="none" w:sz="0" w:space="0" w:color="auto"/>
      </w:divBdr>
    </w:div>
    <w:div w:id="733551644">
      <w:bodyDiv w:val="1"/>
      <w:marLeft w:val="0"/>
      <w:marRight w:val="0"/>
      <w:marTop w:val="0"/>
      <w:marBottom w:val="0"/>
      <w:divBdr>
        <w:top w:val="none" w:sz="0" w:space="0" w:color="auto"/>
        <w:left w:val="none" w:sz="0" w:space="0" w:color="auto"/>
        <w:bottom w:val="none" w:sz="0" w:space="0" w:color="auto"/>
        <w:right w:val="none" w:sz="0" w:space="0" w:color="auto"/>
      </w:divBdr>
    </w:div>
    <w:div w:id="1690713034">
      <w:bodyDiv w:val="1"/>
      <w:marLeft w:val="0"/>
      <w:marRight w:val="0"/>
      <w:marTop w:val="0"/>
      <w:marBottom w:val="0"/>
      <w:divBdr>
        <w:top w:val="none" w:sz="0" w:space="0" w:color="auto"/>
        <w:left w:val="none" w:sz="0" w:space="0" w:color="auto"/>
        <w:bottom w:val="none" w:sz="0" w:space="0" w:color="auto"/>
        <w:right w:val="none" w:sz="0" w:space="0" w:color="auto"/>
      </w:divBdr>
    </w:div>
    <w:div w:id="2055546140">
      <w:bodyDiv w:val="1"/>
      <w:marLeft w:val="0"/>
      <w:marRight w:val="0"/>
      <w:marTop w:val="0"/>
      <w:marBottom w:val="0"/>
      <w:divBdr>
        <w:top w:val="none" w:sz="0" w:space="0" w:color="auto"/>
        <w:left w:val="none" w:sz="0" w:space="0" w:color="auto"/>
        <w:bottom w:val="none" w:sz="0" w:space="0" w:color="auto"/>
        <w:right w:val="none" w:sz="0" w:space="0" w:color="auto"/>
      </w:divBdr>
      <w:divsChild>
        <w:div w:id="2091073036">
          <w:marLeft w:val="0"/>
          <w:marRight w:val="0"/>
          <w:marTop w:val="0"/>
          <w:marBottom w:val="0"/>
          <w:divBdr>
            <w:top w:val="none" w:sz="0" w:space="0" w:color="auto"/>
            <w:left w:val="none" w:sz="0" w:space="0" w:color="auto"/>
            <w:bottom w:val="none" w:sz="0" w:space="0" w:color="auto"/>
            <w:right w:val="none" w:sz="0" w:space="0" w:color="auto"/>
          </w:divBdr>
        </w:div>
        <w:div w:id="2129817568">
          <w:marLeft w:val="0"/>
          <w:marRight w:val="0"/>
          <w:marTop w:val="0"/>
          <w:marBottom w:val="0"/>
          <w:divBdr>
            <w:top w:val="none" w:sz="0" w:space="0" w:color="auto"/>
            <w:left w:val="none" w:sz="0" w:space="0" w:color="auto"/>
            <w:bottom w:val="none" w:sz="0" w:space="0" w:color="auto"/>
            <w:right w:val="none" w:sz="0" w:space="0" w:color="auto"/>
          </w:divBdr>
        </w:div>
        <w:div w:id="472722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parama.lt/es-paramos-vertinim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regional_policy/sources/docgener/evaluation/guide/guide_evalsed.pdf" TargetMode="External"/><Relationship Id="rId4" Type="http://schemas.openxmlformats.org/officeDocument/2006/relationships/settings" Target="settings.xml"/><Relationship Id="rId9" Type="http://schemas.openxmlformats.org/officeDocument/2006/relationships/hyperlink" Target="https://www.e-tar.lt/portal/lt/legalAct/cb71471615c311f08fdabd4950271e2c"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EF72A-F30B-475F-92E1-6470305A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12071</Words>
  <Characters>6881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2007-2013 m</vt:lpstr>
      <vt:lpstr>2007-2013 m</vt:lpstr>
    </vt:vector>
  </TitlesOfParts>
  <Company>LR finansų ministerija</Company>
  <LinksUpToDate>false</LinksUpToDate>
  <CharactersWithSpaces>18915</CharactersWithSpaces>
  <SharedDoc>false</SharedDoc>
  <HLinks>
    <vt:vector size="42" baseType="variant">
      <vt:variant>
        <vt:i4>2490409</vt:i4>
      </vt:variant>
      <vt:variant>
        <vt:i4>18</vt:i4>
      </vt:variant>
      <vt:variant>
        <vt:i4>0</vt:i4>
      </vt:variant>
      <vt:variant>
        <vt:i4>5</vt:i4>
      </vt:variant>
      <vt:variant>
        <vt:lpwstr>http://www.esparama.lt/administravimas/stebesenos-komitetas</vt:lpwstr>
      </vt:variant>
      <vt:variant>
        <vt:lpwstr/>
      </vt:variant>
      <vt:variant>
        <vt:i4>1048587</vt:i4>
      </vt:variant>
      <vt:variant>
        <vt:i4>15</vt:i4>
      </vt:variant>
      <vt:variant>
        <vt:i4>0</vt:i4>
      </vt:variant>
      <vt:variant>
        <vt:i4>5</vt:i4>
      </vt:variant>
      <vt:variant>
        <vt:lpwstr>http://www.esparama.lt/es-paramos-vertinimas</vt:lpwstr>
      </vt:variant>
      <vt:variant>
        <vt:lpwstr/>
      </vt:variant>
      <vt:variant>
        <vt:i4>6684790</vt:i4>
      </vt:variant>
      <vt:variant>
        <vt:i4>12</vt:i4>
      </vt:variant>
      <vt:variant>
        <vt:i4>0</vt:i4>
      </vt:variant>
      <vt:variant>
        <vt:i4>5</vt:i4>
      </vt:variant>
      <vt:variant>
        <vt:lpwstr>http://ec.europa.eu/regional_policy/sources/docgener/evaluation/evalsed/index_en.htm</vt:lpwstr>
      </vt:variant>
      <vt:variant>
        <vt:lpwstr/>
      </vt:variant>
      <vt:variant>
        <vt:i4>1245248</vt:i4>
      </vt:variant>
      <vt:variant>
        <vt:i4>9</vt:i4>
      </vt:variant>
      <vt:variant>
        <vt:i4>0</vt:i4>
      </vt:variant>
      <vt:variant>
        <vt:i4>5</vt:i4>
      </vt:variant>
      <vt:variant>
        <vt:lpwstr>http://ec.europa.eu/regional_policy/sources/docoffic/working/sf2000_en.htm</vt:lpwstr>
      </vt:variant>
      <vt:variant>
        <vt:lpwstr/>
      </vt:variant>
      <vt:variant>
        <vt:i4>1048587</vt:i4>
      </vt:variant>
      <vt:variant>
        <vt:i4>6</vt:i4>
      </vt:variant>
      <vt:variant>
        <vt:i4>0</vt:i4>
      </vt:variant>
      <vt:variant>
        <vt:i4>5</vt:i4>
      </vt:variant>
      <vt:variant>
        <vt:lpwstr>http://www.esparama.lt/es-paramos-vertinimas</vt:lpwstr>
      </vt:variant>
      <vt:variant>
        <vt:lpwstr/>
      </vt:variant>
      <vt:variant>
        <vt:i4>1048587</vt:i4>
      </vt:variant>
      <vt:variant>
        <vt:i4>3</vt:i4>
      </vt:variant>
      <vt:variant>
        <vt:i4>0</vt:i4>
      </vt:variant>
      <vt:variant>
        <vt:i4>5</vt:i4>
      </vt:variant>
      <vt:variant>
        <vt:lpwstr>http://www.esparama.lt/es-paramos-vertinimas</vt:lpwstr>
      </vt:variant>
      <vt:variant>
        <vt:lpwstr/>
      </vt:variant>
      <vt:variant>
        <vt:i4>1048587</vt:i4>
      </vt:variant>
      <vt:variant>
        <vt:i4>0</vt:i4>
      </vt:variant>
      <vt:variant>
        <vt:i4>0</vt:i4>
      </vt:variant>
      <vt:variant>
        <vt:i4>5</vt:i4>
      </vt:variant>
      <vt:variant>
        <vt:lpwstr>http://www.esparama.lt/es-paramos-vertinimas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Edita Stankevičienė</cp:lastModifiedBy>
  <cp:revision>4</cp:revision>
  <cp:lastPrinted>2026-05-18T08:40:00Z</cp:lastPrinted>
  <dcterms:created xsi:type="dcterms:W3CDTF">2026-05-20T08:32:00Z</dcterms:created>
  <dcterms:modified xsi:type="dcterms:W3CDTF">2026-05-20T13:23:00Z</dcterms:modified>
</cp:coreProperties>
</file>